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B8F" w:rsidRPr="00F106C1" w:rsidRDefault="00755B8F" w:rsidP="00755B8F">
      <w:pPr>
        <w:pStyle w:val="a3"/>
        <w:tabs>
          <w:tab w:val="right" w:pos="10440"/>
          <w:tab w:val="right" w:pos="13323"/>
        </w:tabs>
        <w:rPr>
          <w:rFonts w:cs="Arial"/>
          <w:b w:val="0"/>
          <w:sz w:val="24"/>
          <w:szCs w:val="24"/>
        </w:rPr>
      </w:pPr>
      <w:r>
        <w:rPr>
          <w:rFonts w:cs="Arial"/>
          <w:b w:val="0"/>
          <w:sz w:val="24"/>
          <w:szCs w:val="24"/>
        </w:rPr>
        <w:t xml:space="preserve">3GPP TSG-RAN WG1 </w:t>
      </w:r>
      <w:r w:rsidRPr="00633F2C">
        <w:rPr>
          <w:rFonts w:cs="Arial"/>
          <w:b w:val="0"/>
          <w:sz w:val="24"/>
          <w:szCs w:val="24"/>
        </w:rPr>
        <w:t>NR Ad-Hoc Meeting</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00A4026A" w:rsidRPr="00A4026A">
        <w:rPr>
          <w:rFonts w:cs="Arial"/>
          <w:b w:val="0"/>
          <w:sz w:val="24"/>
          <w:szCs w:val="24"/>
        </w:rPr>
        <w:t>R1-1800657</w:t>
      </w:r>
    </w:p>
    <w:p w:rsidR="00755B8F" w:rsidRPr="00F106C1" w:rsidRDefault="00755B8F" w:rsidP="00755B8F">
      <w:r>
        <w:rPr>
          <w:rFonts w:ascii="Arial" w:hAnsi="Arial"/>
          <w:noProof/>
          <w:sz w:val="24"/>
          <w:szCs w:val="24"/>
          <w:lang w:val="en-US" w:eastAsia="ja-JP"/>
        </w:rPr>
        <w:t xml:space="preserve">Vancouver, </w:t>
      </w:r>
      <w:r>
        <w:rPr>
          <w:rFonts w:ascii="Arial" w:hAnsi="Arial" w:hint="eastAsia"/>
          <w:noProof/>
          <w:sz w:val="24"/>
          <w:szCs w:val="24"/>
          <w:lang w:val="en-US" w:eastAsia="ja-JP"/>
        </w:rPr>
        <w:t>Canada</w:t>
      </w:r>
      <w:r>
        <w:rPr>
          <w:rFonts w:ascii="Arial" w:hAnsi="Arial"/>
          <w:noProof/>
          <w:sz w:val="24"/>
          <w:szCs w:val="24"/>
          <w:lang w:val="en-US" w:eastAsia="ja-JP"/>
        </w:rPr>
        <w:t xml:space="preserve">, November </w:t>
      </w:r>
      <w:r>
        <w:rPr>
          <w:rFonts w:ascii="Arial" w:hAnsi="Arial" w:hint="eastAsia"/>
          <w:noProof/>
          <w:sz w:val="24"/>
          <w:szCs w:val="24"/>
          <w:lang w:val="en-US" w:eastAsia="ja-JP"/>
        </w:rPr>
        <w:t xml:space="preserve">22 </w:t>
      </w:r>
      <w:r>
        <w:rPr>
          <w:rFonts w:ascii="Arial" w:hAnsi="Arial"/>
          <w:noProof/>
          <w:sz w:val="24"/>
          <w:szCs w:val="24"/>
          <w:lang w:val="en-US" w:eastAsia="ja-JP"/>
        </w:rPr>
        <w:t>–</w:t>
      </w:r>
      <w:r>
        <w:rPr>
          <w:rFonts w:ascii="Arial" w:hAnsi="Arial" w:hint="eastAsia"/>
          <w:noProof/>
          <w:sz w:val="24"/>
          <w:szCs w:val="24"/>
          <w:lang w:val="en-US" w:eastAsia="ja-JP"/>
        </w:rPr>
        <w:t xml:space="preserve"> 26</w:t>
      </w:r>
      <w:r w:rsidRPr="004428EF">
        <w:rPr>
          <w:rFonts w:ascii="Arial" w:hAnsi="Arial"/>
          <w:noProof/>
          <w:sz w:val="24"/>
          <w:szCs w:val="24"/>
          <w:lang w:val="en-US" w:eastAsia="ja-JP"/>
        </w:rPr>
        <w:t>, 201</w:t>
      </w:r>
      <w:r>
        <w:rPr>
          <w:rFonts w:ascii="Arial" w:hAnsi="Arial" w:hint="eastAsia"/>
          <w:noProof/>
          <w:sz w:val="24"/>
          <w:szCs w:val="24"/>
          <w:lang w:val="en-US" w:eastAsia="ja-JP"/>
        </w:rPr>
        <w:t>7</w:t>
      </w:r>
    </w:p>
    <w:p w:rsidR="00755B8F" w:rsidRPr="00237366" w:rsidRDefault="00755B8F" w:rsidP="00755B8F">
      <w:pPr>
        <w:tabs>
          <w:tab w:val="left" w:pos="1985"/>
        </w:tabs>
        <w:jc w:val="both"/>
        <w:rPr>
          <w:rFonts w:ascii="Arial" w:hAnsi="Arial"/>
          <w:color w:val="FF0000"/>
          <w:sz w:val="24"/>
          <w:lang w:val="en-US" w:eastAsia="ja-JP"/>
        </w:rPr>
      </w:pPr>
      <w:r w:rsidRPr="00F106C1">
        <w:rPr>
          <w:rFonts w:ascii="Arial" w:hAnsi="Arial"/>
          <w:b/>
          <w:sz w:val="24"/>
          <w:lang w:val="en-US"/>
        </w:rPr>
        <w:t>Agenda item:</w:t>
      </w:r>
      <w:r w:rsidRPr="00F106C1">
        <w:rPr>
          <w:rFonts w:ascii="Arial" w:hAnsi="Arial"/>
          <w:sz w:val="24"/>
          <w:lang w:val="en-US"/>
        </w:rPr>
        <w:tab/>
      </w:r>
      <w:bookmarkStart w:id="0" w:name="_GoBack"/>
      <w:r w:rsidR="00357CE8" w:rsidRPr="00A4026A">
        <w:rPr>
          <w:rFonts w:ascii="Arial" w:hAnsi="Arial" w:hint="eastAsia"/>
          <w:sz w:val="24"/>
          <w:lang w:val="en-US" w:eastAsia="ja-JP"/>
        </w:rPr>
        <w:t>7.2.1.2</w:t>
      </w:r>
      <w:bookmarkEnd w:id="0"/>
    </w:p>
    <w:p w:rsidR="001B2596"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 xml:space="preserve">Source: </w:t>
      </w:r>
      <w:r w:rsidRPr="00F106C1">
        <w:rPr>
          <w:rFonts w:ascii="Arial" w:hAnsi="Arial"/>
          <w:b/>
          <w:sz w:val="24"/>
          <w:lang w:val="en-US"/>
        </w:rPr>
        <w:tab/>
      </w:r>
      <w:r w:rsidRPr="00F106C1">
        <w:rPr>
          <w:rFonts w:ascii="Arial" w:hAnsi="Arial"/>
          <w:sz w:val="24"/>
          <w:lang w:val="en-US" w:eastAsia="ja-JP"/>
        </w:rPr>
        <w:t>NTT DOCOMO, I</w:t>
      </w:r>
      <w:r w:rsidR="00D90465" w:rsidRPr="00F106C1">
        <w:rPr>
          <w:rFonts w:ascii="Arial" w:hAnsi="Arial" w:hint="eastAsia"/>
          <w:sz w:val="24"/>
          <w:lang w:val="en-US" w:eastAsia="ja-JP"/>
        </w:rPr>
        <w:t>NC</w:t>
      </w:r>
      <w:r w:rsidRPr="00F106C1">
        <w:rPr>
          <w:rFonts w:ascii="Arial" w:hAnsi="Arial"/>
          <w:sz w:val="24"/>
          <w:lang w:val="en-US" w:eastAsia="ja-JP"/>
        </w:rPr>
        <w:t>.</w:t>
      </w:r>
    </w:p>
    <w:p w:rsidR="001B2596" w:rsidRPr="00F106C1" w:rsidRDefault="001B2596" w:rsidP="00703616">
      <w:pPr>
        <w:tabs>
          <w:tab w:val="left" w:pos="1985"/>
        </w:tabs>
        <w:ind w:left="1983" w:hangingChars="823" w:hanging="1983"/>
        <w:rPr>
          <w:rFonts w:ascii="Arial" w:hAnsi="Arial"/>
          <w:sz w:val="24"/>
          <w:szCs w:val="24"/>
        </w:rPr>
      </w:pPr>
      <w:r w:rsidRPr="00F106C1">
        <w:rPr>
          <w:rFonts w:ascii="Arial" w:hAnsi="Arial"/>
          <w:b/>
          <w:sz w:val="24"/>
          <w:lang w:val="en-US"/>
        </w:rPr>
        <w:t>Title:</w:t>
      </w:r>
      <w:r w:rsidR="00703616" w:rsidRPr="00F106C1">
        <w:rPr>
          <w:rFonts w:ascii="Arial" w:hAnsi="Arial"/>
          <w:sz w:val="24"/>
          <w:lang w:val="en-US"/>
        </w:rPr>
        <w:tab/>
      </w:r>
      <w:r w:rsidR="00260F71">
        <w:rPr>
          <w:rFonts w:ascii="Arial" w:hAnsi="Arial"/>
          <w:sz w:val="24"/>
          <w:lang w:val="en-US" w:eastAsia="ja-JP"/>
        </w:rPr>
        <w:t>Remaining issue on UL codebo</w:t>
      </w:r>
      <w:r w:rsidR="00260F71">
        <w:rPr>
          <w:rFonts w:ascii="Arial" w:hAnsi="Arial" w:hint="eastAsia"/>
          <w:sz w:val="24"/>
          <w:lang w:val="en-US" w:eastAsia="ja-JP"/>
        </w:rPr>
        <w:t>o</w:t>
      </w:r>
      <w:r w:rsidR="00260F71" w:rsidRPr="00260F71">
        <w:rPr>
          <w:rFonts w:ascii="Arial" w:hAnsi="Arial"/>
          <w:sz w:val="24"/>
          <w:lang w:val="en-US" w:eastAsia="ja-JP"/>
        </w:rPr>
        <w:t>k based transmission</w:t>
      </w:r>
    </w:p>
    <w:p w:rsidR="001B2596" w:rsidRPr="00F106C1" w:rsidRDefault="001B2596" w:rsidP="001B2596">
      <w:pPr>
        <w:tabs>
          <w:tab w:val="left" w:pos="1985"/>
        </w:tabs>
        <w:ind w:left="1980" w:hanging="1980"/>
        <w:jc w:val="both"/>
        <w:rPr>
          <w:rFonts w:ascii="Arial" w:hAnsi="Arial"/>
          <w:b/>
          <w:sz w:val="24"/>
          <w:szCs w:val="24"/>
        </w:rPr>
      </w:pPr>
      <w:r w:rsidRPr="00F106C1">
        <w:rPr>
          <w:rFonts w:ascii="Arial" w:hAnsi="Arial"/>
          <w:b/>
          <w:sz w:val="24"/>
          <w:lang w:val="en-US"/>
        </w:rPr>
        <w:t>Document for:</w:t>
      </w:r>
      <w:r w:rsidRPr="00F106C1">
        <w:rPr>
          <w:rFonts w:ascii="Arial" w:hAnsi="Arial"/>
          <w:sz w:val="24"/>
          <w:lang w:val="en-US"/>
        </w:rPr>
        <w:tab/>
      </w:r>
      <w:r w:rsidR="00B525A2" w:rsidRPr="00F106C1">
        <w:rPr>
          <w:rFonts w:ascii="Arial" w:hAnsi="Arial" w:hint="eastAsia"/>
          <w:sz w:val="24"/>
          <w:lang w:val="en-US" w:eastAsia="ja-JP"/>
        </w:rPr>
        <w:t>Discussion</w:t>
      </w:r>
      <w:r w:rsidR="00751798" w:rsidRPr="00F106C1">
        <w:rPr>
          <w:rFonts w:ascii="Arial" w:hAnsi="Arial" w:hint="eastAsia"/>
          <w:sz w:val="24"/>
          <w:lang w:val="en-US" w:eastAsia="ja-JP"/>
        </w:rPr>
        <w:t xml:space="preserve"> and Decision</w:t>
      </w:r>
    </w:p>
    <w:p w:rsidR="000E0602" w:rsidRPr="00F106C1" w:rsidRDefault="000E0602" w:rsidP="00760E28">
      <w:pPr>
        <w:pStyle w:val="10"/>
        <w:pBdr>
          <w:top w:val="single" w:sz="12" w:space="2" w:color="auto"/>
        </w:pBdr>
        <w:tabs>
          <w:tab w:val="clear" w:pos="432"/>
          <w:tab w:val="num" w:pos="522"/>
        </w:tabs>
        <w:ind w:left="522" w:hanging="522"/>
        <w:jc w:val="both"/>
        <w:rPr>
          <w:lang w:val="en-US" w:eastAsia="ja-JP"/>
        </w:rPr>
      </w:pPr>
      <w:r w:rsidRPr="00F106C1">
        <w:rPr>
          <w:lang w:val="en-US"/>
        </w:rPr>
        <w:t>Introduction</w:t>
      </w:r>
    </w:p>
    <w:p w:rsidR="00FD5DAB" w:rsidRDefault="004E131F" w:rsidP="00420A9A">
      <w:pPr>
        <w:ind w:firstLineChars="50" w:firstLine="100"/>
        <w:jc w:val="both"/>
        <w:rPr>
          <w:lang w:val="en-US" w:eastAsia="ja-JP"/>
        </w:rPr>
      </w:pPr>
      <w:r>
        <w:rPr>
          <w:rFonts w:hint="eastAsia"/>
          <w:lang w:val="en-US" w:eastAsia="ja-JP"/>
        </w:rPr>
        <w:t>In RAN1#91</w:t>
      </w:r>
      <w:r w:rsidR="00BE496C" w:rsidRPr="00294A34">
        <w:rPr>
          <w:rFonts w:hint="eastAsia"/>
          <w:lang w:val="en-US" w:eastAsia="ja-JP"/>
        </w:rPr>
        <w:t xml:space="preserve">, RAN1 </w:t>
      </w:r>
      <w:r>
        <w:rPr>
          <w:rFonts w:hint="eastAsia"/>
          <w:lang w:val="en-US" w:eastAsia="ja-JP"/>
        </w:rPr>
        <w:t>finalized UL codebook based transmission. However, some UE behavior, e.g., no-SRS case, is missing</w:t>
      </w:r>
      <w:r w:rsidR="00420A9A">
        <w:rPr>
          <w:rFonts w:hint="eastAsia"/>
          <w:lang w:val="en-US" w:eastAsia="ja-JP"/>
        </w:rPr>
        <w:t xml:space="preserve"> in the related specification</w:t>
      </w:r>
      <w:r>
        <w:rPr>
          <w:rFonts w:hint="eastAsia"/>
          <w:lang w:val="en-US" w:eastAsia="ja-JP"/>
        </w:rPr>
        <w:t xml:space="preserve">. </w:t>
      </w:r>
      <w:r w:rsidR="00420A9A">
        <w:rPr>
          <w:rFonts w:hint="eastAsia"/>
          <w:lang w:val="en-US" w:eastAsia="ja-JP"/>
        </w:rPr>
        <w:t xml:space="preserve">The agreement made in RAN1#91 states </w:t>
      </w:r>
      <w:r w:rsidR="00420A9A">
        <w:rPr>
          <w:lang w:val="en-US" w:eastAsia="ja-JP"/>
        </w:rPr>
        <w:t>‘</w:t>
      </w:r>
      <w:r w:rsidR="00420A9A">
        <w:rPr>
          <w:rFonts w:hint="eastAsia"/>
          <w:lang w:val="en-US" w:eastAsia="ja-JP"/>
        </w:rPr>
        <w:t>UE can only be configured with one SRS resource set</w:t>
      </w:r>
      <w:r w:rsidR="00420A9A">
        <w:rPr>
          <w:lang w:val="en-US" w:eastAsia="ja-JP"/>
        </w:rPr>
        <w:t>’</w:t>
      </w:r>
      <w:r w:rsidR="00420A9A">
        <w:rPr>
          <w:rFonts w:hint="eastAsia"/>
          <w:lang w:val="en-US" w:eastAsia="ja-JP"/>
        </w:rPr>
        <w:t>, which means no-SRS case is included [1].</w:t>
      </w:r>
      <w:r w:rsidR="00FD5DAB">
        <w:rPr>
          <w:rFonts w:hint="eastAsia"/>
          <w:lang w:val="en-US" w:eastAsia="ja-JP"/>
        </w:rPr>
        <w:t xml:space="preserve"> </w:t>
      </w:r>
    </w:p>
    <w:tbl>
      <w:tblPr>
        <w:tblpPr w:leftFromText="142" w:rightFromText="142"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FD5DAB" w:rsidRPr="00294A34" w:rsidDel="00BD408E" w:rsidTr="0083079A">
        <w:tc>
          <w:tcPr>
            <w:tcW w:w="9847" w:type="dxa"/>
            <w:shd w:val="clear" w:color="auto" w:fill="auto"/>
          </w:tcPr>
          <w:p w:rsidR="00420A9A" w:rsidRPr="00420A9A" w:rsidRDefault="00420A9A" w:rsidP="00420A9A">
            <w:pPr>
              <w:pStyle w:val="text"/>
              <w:rPr>
                <w:b/>
                <w:sz w:val="21"/>
                <w:szCs w:val="21"/>
                <w:highlight w:val="green"/>
                <w:lang w:eastAsia="ja-JP"/>
              </w:rPr>
            </w:pPr>
            <w:r w:rsidRPr="00420A9A">
              <w:rPr>
                <w:b/>
                <w:sz w:val="21"/>
                <w:szCs w:val="21"/>
                <w:highlight w:val="green"/>
                <w:lang w:eastAsia="ja-JP"/>
              </w:rPr>
              <w:t>Agreement:</w:t>
            </w:r>
          </w:p>
          <w:p w:rsidR="00420A9A" w:rsidRPr="00420A9A" w:rsidRDefault="00420A9A" w:rsidP="00420A9A">
            <w:pPr>
              <w:pStyle w:val="text"/>
              <w:rPr>
                <w:sz w:val="21"/>
                <w:szCs w:val="21"/>
              </w:rPr>
            </w:pPr>
            <w:r w:rsidRPr="00420A9A">
              <w:rPr>
                <w:sz w:val="21"/>
                <w:szCs w:val="21"/>
              </w:rPr>
              <w:t xml:space="preserve">For codebook-based UL, </w:t>
            </w:r>
            <w:r w:rsidRPr="00420A9A">
              <w:rPr>
                <w:color w:val="FF0000"/>
                <w:sz w:val="21"/>
                <w:szCs w:val="21"/>
              </w:rPr>
              <w:t>UE can only be configured with one SRS resource set.</w:t>
            </w:r>
          </w:p>
          <w:p w:rsidR="00420A9A" w:rsidRPr="00420A9A" w:rsidRDefault="00420A9A" w:rsidP="00420A9A">
            <w:pPr>
              <w:pStyle w:val="bullet1"/>
              <w:rPr>
                <w:sz w:val="21"/>
                <w:szCs w:val="21"/>
                <w:lang w:val="en-US"/>
              </w:rPr>
            </w:pPr>
            <w:r w:rsidRPr="00420A9A">
              <w:rPr>
                <w:sz w:val="21"/>
                <w:szCs w:val="21"/>
                <w:lang w:val="en-US"/>
              </w:rPr>
              <w:t xml:space="preserve">Only one SRS resource is selected within the set via the SRI </w:t>
            </w:r>
            <w:proofErr w:type="gramStart"/>
            <w:r w:rsidRPr="00420A9A">
              <w:rPr>
                <w:sz w:val="21"/>
                <w:szCs w:val="21"/>
                <w:lang w:val="en-US"/>
              </w:rPr>
              <w:t>field</w:t>
            </w:r>
            <w:proofErr w:type="gramEnd"/>
            <w:r w:rsidRPr="00420A9A">
              <w:rPr>
                <w:sz w:val="21"/>
                <w:szCs w:val="21"/>
                <w:lang w:val="en-US"/>
              </w:rPr>
              <w:t xml:space="preserve"> in UL grant.</w:t>
            </w:r>
          </w:p>
          <w:p w:rsidR="00420A9A" w:rsidRPr="00420A9A" w:rsidRDefault="00420A9A" w:rsidP="00420A9A">
            <w:pPr>
              <w:pStyle w:val="bullet1"/>
              <w:rPr>
                <w:sz w:val="21"/>
                <w:szCs w:val="21"/>
                <w:lang w:val="en-US"/>
              </w:rPr>
            </w:pPr>
            <w:r w:rsidRPr="00420A9A">
              <w:rPr>
                <w:sz w:val="21"/>
                <w:szCs w:val="21"/>
                <w:lang w:val="en-US"/>
              </w:rPr>
              <w:t xml:space="preserve">The SRI </w:t>
            </w:r>
            <w:proofErr w:type="gramStart"/>
            <w:r w:rsidRPr="00420A9A">
              <w:rPr>
                <w:sz w:val="21"/>
                <w:szCs w:val="21"/>
                <w:lang w:val="en-US"/>
              </w:rPr>
              <w:t>field</w:t>
            </w:r>
            <w:proofErr w:type="gramEnd"/>
            <w:r w:rsidRPr="00420A9A">
              <w:rPr>
                <w:sz w:val="21"/>
                <w:szCs w:val="21"/>
                <w:lang w:val="en-US"/>
              </w:rPr>
              <w:t xml:space="preserve"> in UL grant is independently encoded from at least TPMI in the same UL grant.</w:t>
            </w:r>
          </w:p>
          <w:p w:rsidR="00420A9A" w:rsidRPr="00420A9A" w:rsidRDefault="00420A9A" w:rsidP="00420A9A">
            <w:pPr>
              <w:pStyle w:val="bullet2"/>
              <w:rPr>
                <w:sz w:val="21"/>
                <w:szCs w:val="21"/>
                <w:lang w:val="en-US"/>
              </w:rPr>
            </w:pPr>
            <w:r w:rsidRPr="00420A9A">
              <w:rPr>
                <w:sz w:val="21"/>
                <w:szCs w:val="21"/>
                <w:lang w:val="en-US"/>
              </w:rPr>
              <w:t xml:space="preserve">The </w:t>
            </w:r>
            <w:proofErr w:type="spellStart"/>
            <w:r w:rsidRPr="00420A9A">
              <w:rPr>
                <w:sz w:val="21"/>
                <w:szCs w:val="21"/>
                <w:lang w:val="en-US"/>
              </w:rPr>
              <w:t>bitwidth</w:t>
            </w:r>
            <w:proofErr w:type="spellEnd"/>
            <w:r w:rsidRPr="00420A9A">
              <w:rPr>
                <w:sz w:val="21"/>
                <w:szCs w:val="21"/>
                <w:lang w:val="en-US"/>
              </w:rPr>
              <w:t xml:space="preserve"> of SRI field in UL grant is determined by N = </w:t>
            </w:r>
            <w:proofErr w:type="gramStart"/>
            <w:r w:rsidRPr="00420A9A">
              <w:rPr>
                <w:sz w:val="21"/>
                <w:szCs w:val="21"/>
                <w:lang w:val="en-US"/>
              </w:rPr>
              <w:t>ceil(</w:t>
            </w:r>
            <w:proofErr w:type="gramEnd"/>
            <w:r w:rsidRPr="00420A9A">
              <w:rPr>
                <w:sz w:val="21"/>
                <w:szCs w:val="21"/>
                <w:lang w:val="en-US"/>
              </w:rPr>
              <w:t>log2(# of SRS resources in the set)).</w:t>
            </w:r>
          </w:p>
          <w:p w:rsidR="00FD5DAB" w:rsidRPr="00420A9A" w:rsidDel="00BD408E" w:rsidRDefault="00420A9A" w:rsidP="00420A9A">
            <w:pPr>
              <w:pStyle w:val="bullet1"/>
              <w:rPr>
                <w:lang w:val="en-US"/>
              </w:rPr>
            </w:pPr>
            <w:r w:rsidRPr="00420A9A">
              <w:rPr>
                <w:sz w:val="21"/>
                <w:szCs w:val="21"/>
                <w:lang w:val="en-US"/>
              </w:rPr>
              <w:t xml:space="preserve">Note: This SRS resource set can be reused for UL BM as well, or another separated SRS resource set for UL BM can be configured to the UE, according to </w:t>
            </w:r>
            <w:proofErr w:type="spellStart"/>
            <w:r w:rsidRPr="00420A9A">
              <w:rPr>
                <w:sz w:val="21"/>
                <w:szCs w:val="21"/>
                <w:lang w:val="en-US"/>
              </w:rPr>
              <w:t>gNB</w:t>
            </w:r>
            <w:proofErr w:type="spellEnd"/>
            <w:r w:rsidRPr="00420A9A">
              <w:rPr>
                <w:sz w:val="21"/>
                <w:szCs w:val="21"/>
                <w:lang w:val="en-US"/>
              </w:rPr>
              <w:t xml:space="preserve"> implementation.</w:t>
            </w:r>
          </w:p>
        </w:tc>
      </w:tr>
    </w:tbl>
    <w:p w:rsidR="00BE496C" w:rsidRDefault="00420A9A" w:rsidP="00FD5DAB">
      <w:pPr>
        <w:spacing w:before="240"/>
        <w:ind w:firstLineChars="50" w:firstLine="100"/>
        <w:jc w:val="both"/>
        <w:rPr>
          <w:lang w:val="en-US" w:eastAsia="ja-JP"/>
        </w:rPr>
      </w:pPr>
      <w:r>
        <w:rPr>
          <w:rFonts w:hint="eastAsia"/>
          <w:lang w:val="en-US" w:eastAsia="ja-JP"/>
        </w:rPr>
        <w:t>I</w:t>
      </w:r>
      <w:r w:rsidR="004E131F">
        <w:rPr>
          <w:rFonts w:hint="eastAsia"/>
          <w:lang w:val="en-US" w:eastAsia="ja-JP"/>
        </w:rPr>
        <w:t>n this contribution, we discuss how to perform codebook based transmission without SRS configuration.</w:t>
      </w:r>
    </w:p>
    <w:p w:rsidR="00DF7F0B" w:rsidRPr="00294A34" w:rsidRDefault="00F00415" w:rsidP="00B24F9C">
      <w:pPr>
        <w:pStyle w:val="10"/>
        <w:tabs>
          <w:tab w:val="clear" w:pos="432"/>
          <w:tab w:val="num" w:pos="522"/>
        </w:tabs>
        <w:ind w:left="522" w:hanging="522"/>
        <w:jc w:val="both"/>
        <w:rPr>
          <w:lang w:val="en-US" w:eastAsia="ja-JP"/>
        </w:rPr>
      </w:pPr>
      <w:r w:rsidRPr="00294A34">
        <w:rPr>
          <w:rFonts w:hint="eastAsia"/>
          <w:lang w:val="en-US" w:eastAsia="ja-JP"/>
        </w:rPr>
        <w:t>Discussion</w:t>
      </w:r>
    </w:p>
    <w:p w:rsidR="00286AFE" w:rsidRDefault="00286AFE" w:rsidP="00BE496C">
      <w:pPr>
        <w:ind w:firstLineChars="50" w:firstLine="100"/>
        <w:jc w:val="both"/>
        <w:rPr>
          <w:lang w:val="en-US" w:eastAsia="ja-JP"/>
        </w:rPr>
      </w:pPr>
      <w:r>
        <w:rPr>
          <w:rFonts w:hint="eastAsia"/>
          <w:lang w:val="en-US" w:eastAsia="ja-JP"/>
        </w:rPr>
        <w:t xml:space="preserve">According to current NR specification, PUSCH </w:t>
      </w:r>
      <w:proofErr w:type="spellStart"/>
      <w:r>
        <w:rPr>
          <w:rFonts w:hint="eastAsia"/>
          <w:lang w:val="en-US" w:eastAsia="ja-JP"/>
        </w:rPr>
        <w:t>precoder</w:t>
      </w:r>
      <w:proofErr w:type="spellEnd"/>
      <w:r>
        <w:rPr>
          <w:rFonts w:hint="eastAsia"/>
          <w:lang w:val="en-US" w:eastAsia="ja-JP"/>
        </w:rPr>
        <w:t xml:space="preserve"> is selected for SRS ports</w:t>
      </w:r>
      <w:r w:rsidR="00420A9A">
        <w:rPr>
          <w:rFonts w:hint="eastAsia"/>
          <w:lang w:val="en-US" w:eastAsia="ja-JP"/>
        </w:rPr>
        <w:t xml:space="preserve"> [2]</w:t>
      </w:r>
      <w:r>
        <w:rPr>
          <w:rFonts w:hint="eastAsia"/>
          <w:lang w:val="en-US" w:eastAsia="ja-JP"/>
        </w:rPr>
        <w:t xml:space="preserve">. </w:t>
      </w:r>
    </w:p>
    <w:tbl>
      <w:tblPr>
        <w:tblpPr w:leftFromText="142" w:rightFromText="142"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286AFE" w:rsidRPr="00294A34" w:rsidDel="00BD408E" w:rsidTr="00C2008A">
        <w:tc>
          <w:tcPr>
            <w:tcW w:w="9847" w:type="dxa"/>
            <w:shd w:val="clear" w:color="auto" w:fill="auto"/>
          </w:tcPr>
          <w:p w:rsidR="00286AFE" w:rsidRPr="00286AFE" w:rsidDel="00BD408E" w:rsidRDefault="00286AFE" w:rsidP="00C2008A">
            <w:pPr>
              <w:spacing w:before="240"/>
              <w:rPr>
                <w:color w:val="000000"/>
                <w:lang w:eastAsia="ja-JP"/>
              </w:rPr>
            </w:pPr>
            <w:r w:rsidRPr="0048482F">
              <w:rPr>
                <w:color w:val="000000"/>
              </w:rPr>
              <w:t xml:space="preserve">For codebook based transmission, the UE determines its PUSCH transmission </w:t>
            </w:r>
            <w:proofErr w:type="spellStart"/>
            <w:r w:rsidRPr="0048482F">
              <w:rPr>
                <w:color w:val="000000"/>
              </w:rPr>
              <w:t>precoder</w:t>
            </w:r>
            <w:proofErr w:type="spellEnd"/>
            <w:r w:rsidRPr="0048482F">
              <w:rPr>
                <w:color w:val="000000"/>
              </w:rPr>
              <w:t xml:space="preserve"> based on SRI, TRI and TPMI fields from the DCI, where </w:t>
            </w:r>
            <w:r w:rsidRPr="00420A9A">
              <w:rPr>
                <w:color w:val="FF0000"/>
              </w:rPr>
              <w:t xml:space="preserve">the TPMI is used to indicate the preferred </w:t>
            </w:r>
            <w:proofErr w:type="spellStart"/>
            <w:r w:rsidRPr="00420A9A">
              <w:rPr>
                <w:color w:val="FF0000"/>
              </w:rPr>
              <w:t>precoder</w:t>
            </w:r>
            <w:proofErr w:type="spellEnd"/>
            <w:r w:rsidRPr="00420A9A">
              <w:rPr>
                <w:color w:val="FF0000"/>
              </w:rPr>
              <w:t xml:space="preserve"> over the SRS ports</w:t>
            </w:r>
            <w:r w:rsidRPr="0048482F">
              <w:rPr>
                <w:color w:val="000000"/>
              </w:rPr>
              <w:t xml:space="preserve"> in the selected SRS resource by the SRI when multiple SRS resources are configured, or if a single SRS resource is configured TPMI is used to indicate the preferred </w:t>
            </w:r>
            <w:proofErr w:type="spellStart"/>
            <w:r w:rsidRPr="0048482F">
              <w:rPr>
                <w:color w:val="000000"/>
              </w:rPr>
              <w:t>precoder</w:t>
            </w:r>
            <w:proofErr w:type="spellEnd"/>
            <w:r w:rsidRPr="0048482F">
              <w:rPr>
                <w:color w:val="000000"/>
              </w:rPr>
              <w:t xml:space="preserve"> over the SRS ports. The transmission </w:t>
            </w:r>
            <w:proofErr w:type="spellStart"/>
            <w:r w:rsidRPr="0048482F">
              <w:rPr>
                <w:color w:val="000000"/>
              </w:rPr>
              <w:t>precoder</w:t>
            </w:r>
            <w:proofErr w:type="spellEnd"/>
            <w:r w:rsidRPr="0048482F">
              <w:rPr>
                <w:color w:val="000000"/>
              </w:rPr>
              <w:t xml:space="preserve"> is selected from the uplink codebook, as defined in </w:t>
            </w:r>
            <w:proofErr w:type="spellStart"/>
            <w:r w:rsidRPr="0048482F">
              <w:rPr>
                <w:color w:val="000000"/>
              </w:rPr>
              <w:t>Subclause</w:t>
            </w:r>
            <w:proofErr w:type="spellEnd"/>
            <w:r w:rsidRPr="0048482F">
              <w:rPr>
                <w:color w:val="000000"/>
              </w:rPr>
              <w:t xml:space="preserve"> 6.3.1.5 of [4, TS 38.211].</w:t>
            </w:r>
          </w:p>
        </w:tc>
      </w:tr>
    </w:tbl>
    <w:p w:rsidR="00CA436D" w:rsidRDefault="00D21C90" w:rsidP="00420A9A">
      <w:pPr>
        <w:spacing w:before="240"/>
        <w:jc w:val="both"/>
        <w:rPr>
          <w:lang w:val="en-US" w:eastAsia="ja-JP"/>
        </w:rPr>
      </w:pPr>
      <w:r>
        <w:rPr>
          <w:rFonts w:hint="eastAsia"/>
          <w:lang w:val="en-US" w:eastAsia="ja-JP"/>
        </w:rPr>
        <w:t xml:space="preserve">However, as PUSCH </w:t>
      </w:r>
      <w:proofErr w:type="spellStart"/>
      <w:r>
        <w:rPr>
          <w:rFonts w:hint="eastAsia"/>
          <w:lang w:val="en-US" w:eastAsia="ja-JP"/>
        </w:rPr>
        <w:t>precoder</w:t>
      </w:r>
      <w:proofErr w:type="spellEnd"/>
      <w:r>
        <w:rPr>
          <w:rFonts w:hint="eastAsia"/>
          <w:lang w:val="en-US" w:eastAsia="ja-JP"/>
        </w:rPr>
        <w:t xml:space="preserve"> is tied with SRS ports, the </w:t>
      </w:r>
      <w:proofErr w:type="spellStart"/>
      <w:r>
        <w:rPr>
          <w:rFonts w:hint="eastAsia"/>
          <w:lang w:val="en-US" w:eastAsia="ja-JP"/>
        </w:rPr>
        <w:t>precoder</w:t>
      </w:r>
      <w:proofErr w:type="spellEnd"/>
      <w:r>
        <w:rPr>
          <w:rFonts w:hint="eastAsia"/>
          <w:lang w:val="en-US" w:eastAsia="ja-JP"/>
        </w:rPr>
        <w:t xml:space="preserve"> indication doesn</w:t>
      </w:r>
      <w:r>
        <w:rPr>
          <w:lang w:val="en-US" w:eastAsia="ja-JP"/>
        </w:rPr>
        <w:t>’</w:t>
      </w:r>
      <w:r>
        <w:rPr>
          <w:rFonts w:hint="eastAsia"/>
          <w:lang w:val="en-US" w:eastAsia="ja-JP"/>
        </w:rPr>
        <w:t xml:space="preserve">t work if no SRS resource is configured. </w:t>
      </w:r>
      <w:r w:rsidR="00286AFE">
        <w:rPr>
          <w:rFonts w:hint="eastAsia"/>
          <w:lang w:val="en-US" w:eastAsia="ja-JP"/>
        </w:rPr>
        <w:t xml:space="preserve">SRS is not </w:t>
      </w:r>
      <w:r w:rsidR="00286AFE">
        <w:rPr>
          <w:lang w:val="en-US" w:eastAsia="ja-JP"/>
        </w:rPr>
        <w:t>necessary</w:t>
      </w:r>
      <w:r w:rsidR="00286AFE">
        <w:rPr>
          <w:rFonts w:hint="eastAsia"/>
          <w:lang w:val="en-US" w:eastAsia="ja-JP"/>
        </w:rPr>
        <w:t xml:space="preserve"> when </w:t>
      </w:r>
      <w:proofErr w:type="spellStart"/>
      <w:r w:rsidR="00286AFE">
        <w:rPr>
          <w:rFonts w:hint="eastAsia"/>
          <w:lang w:val="en-US" w:eastAsia="ja-JP"/>
        </w:rPr>
        <w:t>gNB</w:t>
      </w:r>
      <w:proofErr w:type="spellEnd"/>
      <w:r w:rsidR="00286AFE">
        <w:rPr>
          <w:rFonts w:hint="eastAsia"/>
          <w:lang w:val="en-US" w:eastAsia="ja-JP"/>
        </w:rPr>
        <w:t xml:space="preserve"> can estimate the UL channel quality with other RS, e.g., DMRS. Furthermore, in order to reduce SRS resource overhead, SRS can be skipped. </w:t>
      </w:r>
      <w:r w:rsidR="004166DF">
        <w:rPr>
          <w:rFonts w:hint="eastAsia"/>
          <w:lang w:val="en-US" w:eastAsia="ja-JP"/>
        </w:rPr>
        <w:t xml:space="preserve">In addition, if TPMI is randomly selected by </w:t>
      </w:r>
      <w:proofErr w:type="spellStart"/>
      <w:r w:rsidR="004166DF">
        <w:rPr>
          <w:rFonts w:hint="eastAsia"/>
          <w:lang w:val="en-US" w:eastAsia="ja-JP"/>
        </w:rPr>
        <w:t>gNB</w:t>
      </w:r>
      <w:proofErr w:type="spellEnd"/>
      <w:r w:rsidR="004166DF">
        <w:rPr>
          <w:rFonts w:hint="eastAsia"/>
          <w:lang w:val="en-US" w:eastAsia="ja-JP"/>
        </w:rPr>
        <w:t xml:space="preserve">, codebook based transmission can be used as </w:t>
      </w:r>
      <w:proofErr w:type="spellStart"/>
      <w:r w:rsidR="004166DF">
        <w:rPr>
          <w:rFonts w:hint="eastAsia"/>
          <w:lang w:val="en-US" w:eastAsia="ja-JP"/>
        </w:rPr>
        <w:t>precoder</w:t>
      </w:r>
      <w:proofErr w:type="spellEnd"/>
      <w:r w:rsidR="004166DF">
        <w:rPr>
          <w:rFonts w:hint="eastAsia"/>
          <w:lang w:val="en-US" w:eastAsia="ja-JP"/>
        </w:rPr>
        <w:t xml:space="preserve"> cycling. </w:t>
      </w:r>
      <w:r w:rsidR="00286AFE">
        <w:rPr>
          <w:rFonts w:hint="eastAsia"/>
          <w:lang w:val="en-US" w:eastAsia="ja-JP"/>
        </w:rPr>
        <w:t>Hence</w:t>
      </w:r>
      <w:r w:rsidR="00420A9A">
        <w:rPr>
          <w:rFonts w:hint="eastAsia"/>
          <w:lang w:val="en-US" w:eastAsia="ja-JP"/>
        </w:rPr>
        <w:t>,</w:t>
      </w:r>
      <w:r w:rsidR="004166DF">
        <w:rPr>
          <w:rFonts w:hint="eastAsia"/>
          <w:lang w:val="en-US" w:eastAsia="ja-JP"/>
        </w:rPr>
        <w:t xml:space="preserve"> </w:t>
      </w:r>
      <w:r w:rsidR="008C07DA">
        <w:rPr>
          <w:rFonts w:hint="eastAsia"/>
          <w:lang w:val="en-US" w:eastAsia="ja-JP"/>
        </w:rPr>
        <w:t>codebook based transmission</w:t>
      </w:r>
      <w:r w:rsidR="00286AFE">
        <w:rPr>
          <w:rFonts w:hint="eastAsia"/>
          <w:lang w:val="en-US" w:eastAsia="ja-JP"/>
        </w:rPr>
        <w:t xml:space="preserve"> without SRS </w:t>
      </w:r>
      <w:r w:rsidR="00286AFE">
        <w:rPr>
          <w:lang w:val="en-US" w:eastAsia="ja-JP"/>
        </w:rPr>
        <w:t>configuration</w:t>
      </w:r>
      <w:r w:rsidR="006D759F">
        <w:rPr>
          <w:rFonts w:hint="eastAsia"/>
          <w:lang w:val="en-US" w:eastAsia="ja-JP"/>
        </w:rPr>
        <w:t xml:space="preserve"> would be beneficial.</w:t>
      </w:r>
      <w:r>
        <w:rPr>
          <w:rFonts w:hint="eastAsia"/>
          <w:lang w:val="en-US" w:eastAsia="ja-JP"/>
        </w:rPr>
        <w:t xml:space="preserve"> Therefore we consider UE behavior without SRS </w:t>
      </w:r>
      <w:r>
        <w:rPr>
          <w:lang w:val="en-US" w:eastAsia="ja-JP"/>
        </w:rPr>
        <w:t>resource</w:t>
      </w:r>
      <w:r>
        <w:rPr>
          <w:rFonts w:hint="eastAsia"/>
          <w:lang w:val="en-US" w:eastAsia="ja-JP"/>
        </w:rPr>
        <w:t xml:space="preserve"> configuration. </w:t>
      </w:r>
      <w:r w:rsidR="00595935">
        <w:rPr>
          <w:rFonts w:hint="eastAsia"/>
          <w:lang w:val="en-US" w:eastAsia="ja-JP"/>
        </w:rPr>
        <w:t>There</w:t>
      </w:r>
      <w:r w:rsidR="00595935">
        <w:rPr>
          <w:lang w:val="en-US" w:eastAsia="ja-JP"/>
        </w:rPr>
        <w:t>’</w:t>
      </w:r>
      <w:r w:rsidR="00595935">
        <w:rPr>
          <w:rFonts w:hint="eastAsia"/>
          <w:lang w:val="en-US" w:eastAsia="ja-JP"/>
        </w:rPr>
        <w:t>re some option</w:t>
      </w:r>
      <w:r w:rsidR="00C92B86">
        <w:rPr>
          <w:rFonts w:hint="eastAsia"/>
          <w:lang w:val="en-US" w:eastAsia="ja-JP"/>
        </w:rPr>
        <w:t>s to implement it, e.g., determine</w:t>
      </w:r>
      <w:r w:rsidR="00595935">
        <w:rPr>
          <w:rFonts w:hint="eastAsia"/>
          <w:lang w:val="en-US" w:eastAsia="ja-JP"/>
        </w:rPr>
        <w:t xml:space="preserve"> the number of </w:t>
      </w:r>
      <w:r w:rsidR="000518EC">
        <w:rPr>
          <w:rFonts w:hint="eastAsia"/>
          <w:lang w:val="en-US" w:eastAsia="ja-JP"/>
        </w:rPr>
        <w:t xml:space="preserve">PUSCH </w:t>
      </w:r>
      <w:r w:rsidR="00595935">
        <w:rPr>
          <w:rFonts w:hint="eastAsia"/>
          <w:lang w:val="en-US" w:eastAsia="ja-JP"/>
        </w:rPr>
        <w:t xml:space="preserve">ports based on </w:t>
      </w:r>
      <w:r w:rsidR="004B6AF1">
        <w:rPr>
          <w:rFonts w:hint="eastAsia"/>
          <w:lang w:val="en-US" w:eastAsia="ja-JP"/>
        </w:rPr>
        <w:t xml:space="preserve">UE capability, e.g., </w:t>
      </w:r>
      <w:r w:rsidR="00595935">
        <w:rPr>
          <w:rFonts w:hint="eastAsia"/>
          <w:lang w:val="en-US" w:eastAsia="ja-JP"/>
        </w:rPr>
        <w:t>maximum number of PUSCH layers</w:t>
      </w:r>
      <w:r w:rsidR="000518EC">
        <w:rPr>
          <w:rFonts w:hint="eastAsia"/>
          <w:lang w:val="en-US" w:eastAsia="ja-JP"/>
        </w:rPr>
        <w:t xml:space="preserve">, </w:t>
      </w:r>
      <w:r w:rsidR="00595935">
        <w:rPr>
          <w:rFonts w:hint="eastAsia"/>
          <w:lang w:val="en-US" w:eastAsia="ja-JP"/>
        </w:rPr>
        <w:t>higher layer</w:t>
      </w:r>
      <w:r w:rsidR="004B6AF1">
        <w:rPr>
          <w:rFonts w:hint="eastAsia"/>
          <w:lang w:val="en-US" w:eastAsia="ja-JP"/>
        </w:rPr>
        <w:t xml:space="preserve"> parameter, e.g., </w:t>
      </w:r>
      <w:proofErr w:type="spellStart"/>
      <w:r w:rsidR="004B6AF1" w:rsidRPr="004B6AF1">
        <w:rPr>
          <w:i/>
          <w:iCs/>
          <w:lang w:eastAsia="ja-JP"/>
        </w:rPr>
        <w:t>ULmaxRank</w:t>
      </w:r>
      <w:proofErr w:type="spellEnd"/>
      <w:r w:rsidR="000518EC">
        <w:rPr>
          <w:rFonts w:hint="eastAsia"/>
          <w:lang w:val="en-US" w:eastAsia="ja-JP"/>
        </w:rPr>
        <w:t>, or</w:t>
      </w:r>
      <w:r w:rsidR="004B6AF1">
        <w:rPr>
          <w:rFonts w:hint="eastAsia"/>
          <w:lang w:val="en-US" w:eastAsia="ja-JP"/>
        </w:rPr>
        <w:t xml:space="preserve"> L1 </w:t>
      </w:r>
      <w:proofErr w:type="spellStart"/>
      <w:r w:rsidR="004B6AF1">
        <w:rPr>
          <w:rFonts w:hint="eastAsia"/>
          <w:lang w:val="en-US" w:eastAsia="ja-JP"/>
        </w:rPr>
        <w:t>signalling</w:t>
      </w:r>
      <w:proofErr w:type="spellEnd"/>
      <w:r w:rsidR="004B6AF1">
        <w:rPr>
          <w:rFonts w:hint="eastAsia"/>
          <w:lang w:val="en-US" w:eastAsia="ja-JP"/>
        </w:rPr>
        <w:t>, e.g., TRI = the number of DMRS ports</w:t>
      </w:r>
      <w:r w:rsidR="00595935">
        <w:rPr>
          <w:rFonts w:hint="eastAsia"/>
          <w:lang w:val="en-US" w:eastAsia="ja-JP"/>
        </w:rPr>
        <w:t xml:space="preserve">. If </w:t>
      </w:r>
      <w:r w:rsidR="000518EC">
        <w:rPr>
          <w:rFonts w:hint="eastAsia"/>
          <w:lang w:val="en-US" w:eastAsia="ja-JP"/>
        </w:rPr>
        <w:t>UE capability</w:t>
      </w:r>
      <w:r w:rsidR="00595935">
        <w:rPr>
          <w:rFonts w:hint="eastAsia"/>
          <w:lang w:val="en-US" w:eastAsia="ja-JP"/>
        </w:rPr>
        <w:t xml:space="preserve"> is used, </w:t>
      </w:r>
      <w:proofErr w:type="spellStart"/>
      <w:r w:rsidR="00595935">
        <w:rPr>
          <w:rFonts w:hint="eastAsia"/>
          <w:lang w:val="en-US" w:eastAsia="ja-JP"/>
        </w:rPr>
        <w:t>gNB</w:t>
      </w:r>
      <w:proofErr w:type="spellEnd"/>
      <w:r w:rsidR="00595935">
        <w:rPr>
          <w:rFonts w:hint="eastAsia"/>
          <w:lang w:val="en-US" w:eastAsia="ja-JP"/>
        </w:rPr>
        <w:t xml:space="preserve"> will not be able to </w:t>
      </w:r>
      <w:r w:rsidR="000518EC">
        <w:rPr>
          <w:rFonts w:hint="eastAsia"/>
          <w:lang w:val="en-US" w:eastAsia="ja-JP"/>
        </w:rPr>
        <w:t>change</w:t>
      </w:r>
      <w:r w:rsidR="00595935">
        <w:rPr>
          <w:rFonts w:hint="eastAsia"/>
          <w:lang w:val="en-US" w:eastAsia="ja-JP"/>
        </w:rPr>
        <w:t xml:space="preserve"> the number of ports. </w:t>
      </w:r>
      <w:r w:rsidR="000518EC">
        <w:rPr>
          <w:rFonts w:hint="eastAsia"/>
          <w:lang w:val="en-US" w:eastAsia="ja-JP"/>
        </w:rPr>
        <w:t>Hence using</w:t>
      </w:r>
      <w:r>
        <w:rPr>
          <w:rFonts w:hint="eastAsia"/>
          <w:lang w:val="en-US" w:eastAsia="ja-JP"/>
        </w:rPr>
        <w:t xml:space="preserve"> a</w:t>
      </w:r>
      <w:r w:rsidR="000518EC">
        <w:rPr>
          <w:rFonts w:hint="eastAsia"/>
          <w:lang w:val="en-US" w:eastAsia="ja-JP"/>
        </w:rPr>
        <w:t xml:space="preserve"> higher layer </w:t>
      </w:r>
      <w:r>
        <w:rPr>
          <w:rFonts w:hint="eastAsia"/>
          <w:lang w:val="en-US" w:eastAsia="ja-JP"/>
        </w:rPr>
        <w:t xml:space="preserve">parameter </w:t>
      </w:r>
      <w:r w:rsidR="000518EC">
        <w:rPr>
          <w:rFonts w:hint="eastAsia"/>
          <w:lang w:val="en-US" w:eastAsia="ja-JP"/>
        </w:rPr>
        <w:t xml:space="preserve">or </w:t>
      </w:r>
      <w:r w:rsidR="004B6AF1">
        <w:rPr>
          <w:rFonts w:hint="eastAsia"/>
          <w:lang w:val="en-US" w:eastAsia="ja-JP"/>
        </w:rPr>
        <w:t xml:space="preserve">L1 </w:t>
      </w:r>
      <w:proofErr w:type="spellStart"/>
      <w:r w:rsidR="004B6AF1">
        <w:rPr>
          <w:rFonts w:hint="eastAsia"/>
          <w:lang w:val="en-US" w:eastAsia="ja-JP"/>
        </w:rPr>
        <w:t>signalling</w:t>
      </w:r>
      <w:proofErr w:type="spellEnd"/>
      <w:r w:rsidR="004B6AF1">
        <w:rPr>
          <w:rFonts w:hint="eastAsia"/>
          <w:lang w:val="en-US" w:eastAsia="ja-JP"/>
        </w:rPr>
        <w:t xml:space="preserve"> </w:t>
      </w:r>
      <w:r>
        <w:rPr>
          <w:rFonts w:hint="eastAsia"/>
          <w:lang w:val="en-US" w:eastAsia="ja-JP"/>
        </w:rPr>
        <w:t>would be</w:t>
      </w:r>
      <w:r w:rsidR="000518EC">
        <w:rPr>
          <w:rFonts w:hint="eastAsia"/>
          <w:lang w:val="en-US" w:eastAsia="ja-JP"/>
        </w:rPr>
        <w:t xml:space="preserve"> preferable. </w:t>
      </w:r>
      <w:r w:rsidR="00CA436D">
        <w:rPr>
          <w:rFonts w:hint="eastAsia"/>
          <w:lang w:val="en-US" w:eastAsia="ja-JP"/>
        </w:rPr>
        <w:t>Although using</w:t>
      </w:r>
      <w:r w:rsidR="004B6AF1">
        <w:rPr>
          <w:rFonts w:hint="eastAsia"/>
          <w:lang w:val="en-US" w:eastAsia="ja-JP"/>
        </w:rPr>
        <w:t xml:space="preserve"> TRI </w:t>
      </w:r>
      <w:r w:rsidR="00CA436D">
        <w:rPr>
          <w:rFonts w:hint="eastAsia"/>
          <w:lang w:val="en-US" w:eastAsia="ja-JP"/>
        </w:rPr>
        <w:t>causes restriction that</w:t>
      </w:r>
      <w:r w:rsidR="004B6AF1">
        <w:rPr>
          <w:rFonts w:hint="eastAsia"/>
          <w:lang w:val="en-US" w:eastAsia="ja-JP"/>
        </w:rPr>
        <w:t xml:space="preserve"> </w:t>
      </w:r>
      <w:r>
        <w:rPr>
          <w:rFonts w:hint="eastAsia"/>
          <w:lang w:val="en-US" w:eastAsia="ja-JP"/>
        </w:rPr>
        <w:t xml:space="preserve">the number of </w:t>
      </w:r>
      <w:r w:rsidR="004B6AF1">
        <w:rPr>
          <w:rFonts w:hint="eastAsia"/>
          <w:lang w:val="en-US" w:eastAsia="ja-JP"/>
        </w:rPr>
        <w:t>the transmission ports always equals to the rank</w:t>
      </w:r>
      <w:r w:rsidR="00CA436D">
        <w:rPr>
          <w:rFonts w:hint="eastAsia"/>
          <w:lang w:val="en-US" w:eastAsia="ja-JP"/>
        </w:rPr>
        <w:t xml:space="preserve">, </w:t>
      </w:r>
      <w:r w:rsidR="00CA436D">
        <w:rPr>
          <w:lang w:val="en-US" w:eastAsia="ja-JP"/>
        </w:rPr>
        <w:t>associat</w:t>
      </w:r>
      <w:r w:rsidR="00CA436D">
        <w:rPr>
          <w:rFonts w:hint="eastAsia"/>
          <w:lang w:val="en-US" w:eastAsia="ja-JP"/>
        </w:rPr>
        <w:t xml:space="preserve">ing the </w:t>
      </w:r>
      <w:proofErr w:type="spellStart"/>
      <w:r w:rsidR="00CA436D">
        <w:rPr>
          <w:rFonts w:hint="eastAsia"/>
          <w:lang w:val="en-US" w:eastAsia="ja-JP"/>
        </w:rPr>
        <w:t>precoder</w:t>
      </w:r>
      <w:proofErr w:type="spellEnd"/>
      <w:r w:rsidR="00CA436D">
        <w:rPr>
          <w:rFonts w:hint="eastAsia"/>
          <w:lang w:val="en-US" w:eastAsia="ja-JP"/>
        </w:rPr>
        <w:t xml:space="preserve"> with DMRS port would be straight forward. Therefor we propose that </w:t>
      </w:r>
      <w:r w:rsidR="00CA436D" w:rsidRPr="0048482F">
        <w:rPr>
          <w:color w:val="000000"/>
        </w:rPr>
        <w:t>TPMI is used to indicate the</w:t>
      </w:r>
      <w:r w:rsidR="00CA436D">
        <w:rPr>
          <w:color w:val="000000"/>
        </w:rPr>
        <w:t xml:space="preserve"> preferred </w:t>
      </w:r>
      <w:proofErr w:type="spellStart"/>
      <w:r w:rsidR="00CA436D">
        <w:rPr>
          <w:color w:val="000000"/>
        </w:rPr>
        <w:t>precoder</w:t>
      </w:r>
      <w:proofErr w:type="spellEnd"/>
      <w:r w:rsidR="00CA436D">
        <w:rPr>
          <w:color w:val="000000"/>
        </w:rPr>
        <w:t xml:space="preserve"> over the </w:t>
      </w:r>
      <w:r w:rsidR="00CA436D">
        <w:rPr>
          <w:rFonts w:hint="eastAsia"/>
          <w:color w:val="000000"/>
          <w:lang w:eastAsia="ja-JP"/>
        </w:rPr>
        <w:t>DMRS</w:t>
      </w:r>
      <w:r w:rsidR="00CA436D" w:rsidRPr="0048482F">
        <w:rPr>
          <w:color w:val="000000"/>
        </w:rPr>
        <w:t xml:space="preserve"> ports</w:t>
      </w:r>
      <w:r w:rsidR="00CA436D">
        <w:rPr>
          <w:rFonts w:hint="eastAsia"/>
          <w:color w:val="000000"/>
          <w:lang w:eastAsia="ja-JP"/>
        </w:rPr>
        <w:t xml:space="preserve"> when SRS resource is not configured.</w:t>
      </w:r>
    </w:p>
    <w:p w:rsidR="003B15B2" w:rsidRDefault="003B15B2" w:rsidP="003B15B2">
      <w:pPr>
        <w:ind w:leftChars="72" w:left="1276" w:hangingChars="564" w:hanging="1132"/>
        <w:jc w:val="both"/>
        <w:rPr>
          <w:b/>
          <w:i/>
          <w:lang w:val="en-US" w:eastAsia="ja-JP"/>
        </w:rPr>
      </w:pPr>
      <w:r>
        <w:rPr>
          <w:rFonts w:hint="eastAsia"/>
          <w:b/>
          <w:i/>
          <w:lang w:val="en-US" w:eastAsia="ja-JP"/>
        </w:rPr>
        <w:t>Observation</w:t>
      </w:r>
      <w:r w:rsidRPr="00294A34">
        <w:rPr>
          <w:rFonts w:hint="eastAsia"/>
          <w:b/>
          <w:i/>
          <w:lang w:val="en-US" w:eastAsia="ja-JP"/>
        </w:rPr>
        <w:t xml:space="preserve">: </w:t>
      </w:r>
      <w:r w:rsidRPr="003B15B2">
        <w:rPr>
          <w:b/>
          <w:i/>
          <w:lang w:val="en-US" w:eastAsia="ja-JP"/>
        </w:rPr>
        <w:t xml:space="preserve">SRS is not necessary when </w:t>
      </w:r>
      <w:proofErr w:type="spellStart"/>
      <w:r w:rsidRPr="003B15B2">
        <w:rPr>
          <w:b/>
          <w:i/>
          <w:lang w:val="en-US" w:eastAsia="ja-JP"/>
        </w:rPr>
        <w:t>gNB</w:t>
      </w:r>
      <w:proofErr w:type="spellEnd"/>
      <w:r w:rsidRPr="003B15B2">
        <w:rPr>
          <w:b/>
          <w:i/>
          <w:lang w:val="en-US" w:eastAsia="ja-JP"/>
        </w:rPr>
        <w:t xml:space="preserve"> can estimate the UL channel quality with other RS, e.g., DMRS</w:t>
      </w:r>
      <w:r>
        <w:rPr>
          <w:rFonts w:hint="eastAsia"/>
          <w:b/>
          <w:i/>
          <w:lang w:val="en-US" w:eastAsia="ja-JP"/>
        </w:rPr>
        <w:t>.</w:t>
      </w:r>
    </w:p>
    <w:p w:rsidR="003B15B2" w:rsidRPr="00874E36" w:rsidRDefault="003B15B2" w:rsidP="004B6AF1">
      <w:pPr>
        <w:ind w:leftChars="70" w:left="989" w:hangingChars="423" w:hanging="849"/>
        <w:jc w:val="both"/>
        <w:rPr>
          <w:b/>
          <w:i/>
          <w:lang w:val="en-US" w:eastAsia="ja-JP"/>
        </w:rPr>
      </w:pPr>
      <w:r>
        <w:rPr>
          <w:rFonts w:hint="eastAsia"/>
          <w:b/>
          <w:i/>
          <w:lang w:val="en-US" w:eastAsia="ja-JP"/>
        </w:rPr>
        <w:t>Proposal</w:t>
      </w:r>
      <w:r w:rsidRPr="00294A34">
        <w:rPr>
          <w:rFonts w:hint="eastAsia"/>
          <w:b/>
          <w:i/>
          <w:lang w:val="en-US" w:eastAsia="ja-JP"/>
        </w:rPr>
        <w:t xml:space="preserve">: </w:t>
      </w:r>
      <w:r w:rsidR="002273F6">
        <w:rPr>
          <w:rFonts w:hint="eastAsia"/>
          <w:b/>
          <w:i/>
          <w:lang w:val="en-US" w:eastAsia="ja-JP"/>
        </w:rPr>
        <w:t xml:space="preserve">When SRS is not configured, </w:t>
      </w:r>
      <w:r w:rsidR="00CA436D" w:rsidRPr="00CA436D">
        <w:rPr>
          <w:b/>
          <w:i/>
          <w:lang w:val="en-US" w:eastAsia="ja-JP"/>
        </w:rPr>
        <w:t xml:space="preserve">TPMI is used to indicate the preferred </w:t>
      </w:r>
      <w:proofErr w:type="spellStart"/>
      <w:r w:rsidR="00CA436D" w:rsidRPr="00CA436D">
        <w:rPr>
          <w:b/>
          <w:i/>
          <w:lang w:val="en-US" w:eastAsia="ja-JP"/>
        </w:rPr>
        <w:t>precoder</w:t>
      </w:r>
      <w:proofErr w:type="spellEnd"/>
      <w:r w:rsidR="00CA436D" w:rsidRPr="00CA436D">
        <w:rPr>
          <w:b/>
          <w:i/>
          <w:lang w:val="en-US" w:eastAsia="ja-JP"/>
        </w:rPr>
        <w:t xml:space="preserve"> over the DMRS ports</w:t>
      </w:r>
      <w:r w:rsidR="004B6AF1" w:rsidRPr="0055254B">
        <w:rPr>
          <w:b/>
          <w:i/>
          <w:lang w:val="en-US" w:eastAsia="ja-JP"/>
        </w:rPr>
        <w:t>.</w:t>
      </w:r>
    </w:p>
    <w:p w:rsidR="00E304A6" w:rsidRPr="006F31F3" w:rsidRDefault="00E304A6" w:rsidP="00E304A6">
      <w:pPr>
        <w:pStyle w:val="10"/>
        <w:tabs>
          <w:tab w:val="clear" w:pos="432"/>
          <w:tab w:val="num" w:pos="522"/>
        </w:tabs>
        <w:ind w:left="522" w:hanging="522"/>
        <w:jc w:val="both"/>
        <w:rPr>
          <w:lang w:val="en-US" w:eastAsia="ja-JP"/>
        </w:rPr>
      </w:pPr>
      <w:r w:rsidRPr="006F31F3">
        <w:rPr>
          <w:rFonts w:hint="eastAsia"/>
          <w:lang w:val="en-US" w:eastAsia="ja-JP"/>
        </w:rPr>
        <w:lastRenderedPageBreak/>
        <w:t>Conclusion</w:t>
      </w:r>
    </w:p>
    <w:p w:rsidR="00E304A6" w:rsidRPr="006F31F3" w:rsidRDefault="00E304A6" w:rsidP="00E304A6">
      <w:pPr>
        <w:ind w:firstLineChars="51" w:firstLine="102"/>
        <w:jc w:val="both"/>
        <w:rPr>
          <w:lang w:val="en-US" w:eastAsia="ja-JP"/>
        </w:rPr>
      </w:pPr>
      <w:r w:rsidRPr="006F31F3">
        <w:rPr>
          <w:lang w:val="en-US" w:eastAsia="ja-JP"/>
        </w:rPr>
        <w:t>In this contribution</w:t>
      </w:r>
      <w:r w:rsidRPr="006F31F3">
        <w:rPr>
          <w:rFonts w:hint="eastAsia"/>
          <w:lang w:val="en-US" w:eastAsia="ja-JP"/>
        </w:rPr>
        <w:t>,</w:t>
      </w:r>
      <w:r w:rsidRPr="006F31F3">
        <w:rPr>
          <w:lang w:val="en-US" w:eastAsia="ja-JP"/>
        </w:rPr>
        <w:t xml:space="preserve"> we </w:t>
      </w:r>
      <w:r>
        <w:rPr>
          <w:rFonts w:hint="eastAsia"/>
          <w:lang w:val="en-US" w:eastAsia="ja-JP"/>
        </w:rPr>
        <w:t xml:space="preserve">discussed the remaining issue for UL </w:t>
      </w:r>
      <w:r w:rsidRPr="006F31F3">
        <w:rPr>
          <w:rFonts w:hint="eastAsia"/>
          <w:lang w:val="en-US" w:eastAsia="ja-JP"/>
        </w:rPr>
        <w:t>codebook based transmission. O</w:t>
      </w:r>
      <w:r w:rsidRPr="006F31F3">
        <w:rPr>
          <w:lang w:val="en-US" w:eastAsia="ja-JP"/>
        </w:rPr>
        <w:t>u</w:t>
      </w:r>
      <w:r w:rsidRPr="006F31F3">
        <w:rPr>
          <w:rFonts w:hint="eastAsia"/>
          <w:lang w:val="en-US" w:eastAsia="ja-JP"/>
        </w:rPr>
        <w:t xml:space="preserve">r </w:t>
      </w:r>
      <w:r>
        <w:rPr>
          <w:lang w:val="en-US" w:eastAsia="ja-JP"/>
        </w:rPr>
        <w:t>observation</w:t>
      </w:r>
      <w:r>
        <w:rPr>
          <w:rFonts w:hint="eastAsia"/>
          <w:lang w:val="en-US" w:eastAsia="ja-JP"/>
        </w:rPr>
        <w:t xml:space="preserve"> and </w:t>
      </w:r>
      <w:r w:rsidRPr="006F31F3">
        <w:rPr>
          <w:rFonts w:hint="eastAsia"/>
          <w:lang w:val="en-US" w:eastAsia="ja-JP"/>
        </w:rPr>
        <w:t>proposal are as followed;</w:t>
      </w:r>
    </w:p>
    <w:p w:rsidR="000518EC" w:rsidRDefault="000518EC" w:rsidP="000518EC">
      <w:pPr>
        <w:ind w:leftChars="72" w:left="1276" w:hangingChars="564" w:hanging="1132"/>
        <w:jc w:val="both"/>
        <w:rPr>
          <w:b/>
          <w:i/>
          <w:lang w:val="en-US" w:eastAsia="ja-JP"/>
        </w:rPr>
      </w:pPr>
      <w:r>
        <w:rPr>
          <w:rFonts w:hint="eastAsia"/>
          <w:b/>
          <w:i/>
          <w:lang w:val="en-US" w:eastAsia="ja-JP"/>
        </w:rPr>
        <w:t>Observation</w:t>
      </w:r>
      <w:r w:rsidRPr="00294A34">
        <w:rPr>
          <w:rFonts w:hint="eastAsia"/>
          <w:b/>
          <w:i/>
          <w:lang w:val="en-US" w:eastAsia="ja-JP"/>
        </w:rPr>
        <w:t xml:space="preserve">: </w:t>
      </w:r>
      <w:r w:rsidRPr="003B15B2">
        <w:rPr>
          <w:b/>
          <w:i/>
          <w:lang w:val="en-US" w:eastAsia="ja-JP"/>
        </w:rPr>
        <w:t xml:space="preserve">SRS is not necessary when </w:t>
      </w:r>
      <w:proofErr w:type="spellStart"/>
      <w:r w:rsidRPr="003B15B2">
        <w:rPr>
          <w:b/>
          <w:i/>
          <w:lang w:val="en-US" w:eastAsia="ja-JP"/>
        </w:rPr>
        <w:t>gNB</w:t>
      </w:r>
      <w:proofErr w:type="spellEnd"/>
      <w:r w:rsidRPr="003B15B2">
        <w:rPr>
          <w:b/>
          <w:i/>
          <w:lang w:val="en-US" w:eastAsia="ja-JP"/>
        </w:rPr>
        <w:t xml:space="preserve"> can estimate the UL channel quality with other RS, e.g., DMRS</w:t>
      </w:r>
      <w:r>
        <w:rPr>
          <w:rFonts w:hint="eastAsia"/>
          <w:b/>
          <w:i/>
          <w:lang w:val="en-US" w:eastAsia="ja-JP"/>
        </w:rPr>
        <w:t>.</w:t>
      </w:r>
    </w:p>
    <w:p w:rsidR="00CA436D" w:rsidRPr="00874E36" w:rsidRDefault="00CA436D" w:rsidP="00CA436D">
      <w:pPr>
        <w:ind w:leftChars="70" w:left="989" w:hangingChars="423" w:hanging="849"/>
        <w:jc w:val="both"/>
        <w:rPr>
          <w:b/>
          <w:i/>
          <w:lang w:val="en-US" w:eastAsia="ja-JP"/>
        </w:rPr>
      </w:pPr>
      <w:r>
        <w:rPr>
          <w:rFonts w:hint="eastAsia"/>
          <w:b/>
          <w:i/>
          <w:lang w:val="en-US" w:eastAsia="ja-JP"/>
        </w:rPr>
        <w:t>Proposal</w:t>
      </w:r>
      <w:r w:rsidRPr="00294A34">
        <w:rPr>
          <w:rFonts w:hint="eastAsia"/>
          <w:b/>
          <w:i/>
          <w:lang w:val="en-US" w:eastAsia="ja-JP"/>
        </w:rPr>
        <w:t xml:space="preserve">: </w:t>
      </w:r>
      <w:r>
        <w:rPr>
          <w:rFonts w:hint="eastAsia"/>
          <w:b/>
          <w:i/>
          <w:lang w:val="en-US" w:eastAsia="ja-JP"/>
        </w:rPr>
        <w:t xml:space="preserve">When SRS is not configured, </w:t>
      </w:r>
      <w:r w:rsidRPr="00CA436D">
        <w:rPr>
          <w:b/>
          <w:i/>
          <w:lang w:val="en-US" w:eastAsia="ja-JP"/>
        </w:rPr>
        <w:t xml:space="preserve">TPMI is used to indicate the preferred </w:t>
      </w:r>
      <w:proofErr w:type="spellStart"/>
      <w:r w:rsidRPr="00CA436D">
        <w:rPr>
          <w:b/>
          <w:i/>
          <w:lang w:val="en-US" w:eastAsia="ja-JP"/>
        </w:rPr>
        <w:t>precoder</w:t>
      </w:r>
      <w:proofErr w:type="spellEnd"/>
      <w:r w:rsidRPr="00CA436D">
        <w:rPr>
          <w:b/>
          <w:i/>
          <w:lang w:val="en-US" w:eastAsia="ja-JP"/>
        </w:rPr>
        <w:t xml:space="preserve"> over the DMRS ports</w:t>
      </w:r>
      <w:r w:rsidRPr="0055254B">
        <w:rPr>
          <w:b/>
          <w:i/>
          <w:lang w:val="en-US" w:eastAsia="ja-JP"/>
        </w:rPr>
        <w:t>.</w:t>
      </w:r>
    </w:p>
    <w:p w:rsidR="00660230" w:rsidRPr="00660230" w:rsidRDefault="00660230" w:rsidP="00660230">
      <w:pPr>
        <w:jc w:val="both"/>
        <w:rPr>
          <w:lang w:val="en-US" w:eastAsia="ja-JP"/>
        </w:rPr>
      </w:pPr>
      <w:r>
        <w:rPr>
          <w:rFonts w:hint="eastAsia"/>
          <w:lang w:val="en-US" w:eastAsia="ja-JP"/>
        </w:rPr>
        <w:t xml:space="preserve">Reflecting the above proposal, current description in </w:t>
      </w:r>
      <w:proofErr w:type="spellStart"/>
      <w:r>
        <w:rPr>
          <w:rFonts w:hint="eastAsia"/>
          <w:lang w:val="en-US" w:eastAsia="ja-JP"/>
        </w:rPr>
        <w:t>subclause</w:t>
      </w:r>
      <w:proofErr w:type="spellEnd"/>
      <w:r>
        <w:rPr>
          <w:rFonts w:hint="eastAsia"/>
          <w:lang w:val="en-US" w:eastAsia="ja-JP"/>
        </w:rPr>
        <w:t xml:space="preserve"> 6.1.1.1 in TS 38.214 should be modified as followed;</w:t>
      </w:r>
    </w:p>
    <w:tbl>
      <w:tblPr>
        <w:tblpPr w:leftFromText="142" w:rightFromText="142"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874E36" w:rsidRPr="00294A34" w:rsidDel="00BD408E" w:rsidTr="00BC0770">
        <w:tc>
          <w:tcPr>
            <w:tcW w:w="9847" w:type="dxa"/>
            <w:shd w:val="clear" w:color="auto" w:fill="auto"/>
          </w:tcPr>
          <w:p w:rsidR="00874E36" w:rsidRPr="00286AFE" w:rsidDel="00BD408E" w:rsidRDefault="00874E36" w:rsidP="00CA436D">
            <w:pPr>
              <w:spacing w:before="240"/>
              <w:rPr>
                <w:color w:val="000000"/>
                <w:lang w:eastAsia="ja-JP"/>
              </w:rPr>
            </w:pPr>
            <w:r w:rsidRPr="0048482F">
              <w:rPr>
                <w:color w:val="000000"/>
              </w:rPr>
              <w:t xml:space="preserve">For codebook based transmission, the UE determines its PUSCH transmission </w:t>
            </w:r>
            <w:proofErr w:type="spellStart"/>
            <w:r w:rsidRPr="0048482F">
              <w:rPr>
                <w:color w:val="000000"/>
              </w:rPr>
              <w:t>precoder</w:t>
            </w:r>
            <w:proofErr w:type="spellEnd"/>
            <w:r w:rsidRPr="0048482F">
              <w:rPr>
                <w:color w:val="000000"/>
              </w:rPr>
              <w:t xml:space="preserve"> based on SRI, TRI and TPMI fields from the DCI, where</w:t>
            </w:r>
            <w:r w:rsidRPr="00F4513A">
              <w:t xml:space="preserve"> the TPMI is used to indicate the preferred </w:t>
            </w:r>
            <w:proofErr w:type="spellStart"/>
            <w:r w:rsidRPr="00F4513A">
              <w:t>precoder</w:t>
            </w:r>
            <w:proofErr w:type="spellEnd"/>
            <w:r w:rsidRPr="00F4513A">
              <w:t xml:space="preserve"> over the SRS ports</w:t>
            </w:r>
            <w:r w:rsidRPr="0048482F">
              <w:rPr>
                <w:color w:val="000000"/>
              </w:rPr>
              <w:t xml:space="preserve"> in the selected SRS resource by the SRI when multiple SRS resources are configured, or if a single SRS resource is configured TPMI is used to indicate the preferred </w:t>
            </w:r>
            <w:proofErr w:type="spellStart"/>
            <w:r w:rsidRPr="0048482F">
              <w:rPr>
                <w:color w:val="000000"/>
              </w:rPr>
              <w:t>precoder</w:t>
            </w:r>
            <w:proofErr w:type="spellEnd"/>
            <w:r w:rsidRPr="0048482F">
              <w:rPr>
                <w:color w:val="000000"/>
              </w:rPr>
              <w:t xml:space="preserve"> over the SRS ports. </w:t>
            </w:r>
            <w:ins w:id="1" w:author="Ryosuke Osawa" w:date="2018-01-11T11:14:00Z">
              <w:r w:rsidR="00660230">
                <w:rPr>
                  <w:rFonts w:hint="eastAsia"/>
                  <w:color w:val="000000"/>
                  <w:lang w:eastAsia="ja-JP"/>
                </w:rPr>
                <w:t>Otherwise,</w:t>
              </w:r>
              <w:r w:rsidR="00660230" w:rsidRPr="0048482F">
                <w:rPr>
                  <w:color w:val="000000"/>
                </w:rPr>
                <w:t xml:space="preserve"> TPMI is used to indicate the</w:t>
              </w:r>
              <w:r w:rsidR="00660230">
                <w:rPr>
                  <w:color w:val="000000"/>
                </w:rPr>
                <w:t xml:space="preserve"> preferred </w:t>
              </w:r>
              <w:proofErr w:type="spellStart"/>
              <w:r w:rsidR="00660230">
                <w:rPr>
                  <w:color w:val="000000"/>
                </w:rPr>
                <w:t>precoder</w:t>
              </w:r>
              <w:proofErr w:type="spellEnd"/>
              <w:r w:rsidR="00660230">
                <w:rPr>
                  <w:color w:val="000000"/>
                </w:rPr>
                <w:t xml:space="preserve"> over the </w:t>
              </w:r>
            </w:ins>
            <w:ins w:id="2" w:author="Ryosuke Osawa" w:date="2018-01-11T11:15:00Z">
              <w:r w:rsidR="00660230">
                <w:rPr>
                  <w:rFonts w:hint="eastAsia"/>
                  <w:color w:val="000000"/>
                  <w:lang w:eastAsia="ja-JP"/>
                </w:rPr>
                <w:t>DMRS</w:t>
              </w:r>
            </w:ins>
            <w:ins w:id="3" w:author="Ryosuke Osawa" w:date="2018-01-11T11:14:00Z">
              <w:r w:rsidR="00660230" w:rsidRPr="0048482F">
                <w:rPr>
                  <w:color w:val="000000"/>
                </w:rPr>
                <w:t xml:space="preserve"> ports</w:t>
              </w:r>
            </w:ins>
            <w:ins w:id="4" w:author="Ryosuke Osawa" w:date="2018-01-11T11:26:00Z">
              <w:r w:rsidR="00660230">
                <w:rPr>
                  <w:rFonts w:hint="eastAsia"/>
                  <w:color w:val="000000"/>
                  <w:lang w:eastAsia="ja-JP"/>
                </w:rPr>
                <w:t>.</w:t>
              </w:r>
            </w:ins>
            <w:r w:rsidR="00660230">
              <w:rPr>
                <w:rFonts w:hint="eastAsia"/>
                <w:color w:val="000000"/>
                <w:lang w:eastAsia="ja-JP"/>
              </w:rPr>
              <w:t xml:space="preserve"> </w:t>
            </w:r>
            <w:r w:rsidRPr="0048482F">
              <w:rPr>
                <w:color w:val="000000"/>
              </w:rPr>
              <w:t xml:space="preserve">The transmission </w:t>
            </w:r>
            <w:proofErr w:type="spellStart"/>
            <w:r w:rsidRPr="0048482F">
              <w:rPr>
                <w:color w:val="000000"/>
              </w:rPr>
              <w:t>precoder</w:t>
            </w:r>
            <w:proofErr w:type="spellEnd"/>
            <w:r w:rsidRPr="0048482F">
              <w:rPr>
                <w:color w:val="000000"/>
              </w:rPr>
              <w:t xml:space="preserve"> is selected from the uplink codebook, as defined in </w:t>
            </w:r>
            <w:proofErr w:type="spellStart"/>
            <w:r w:rsidRPr="0048482F">
              <w:rPr>
                <w:color w:val="000000"/>
              </w:rPr>
              <w:t>Subclause</w:t>
            </w:r>
            <w:proofErr w:type="spellEnd"/>
            <w:r w:rsidRPr="0048482F">
              <w:rPr>
                <w:color w:val="000000"/>
              </w:rPr>
              <w:t xml:space="preserve"> 6.3.1.5 of [4, TS 38.211].</w:t>
            </w:r>
          </w:p>
        </w:tc>
      </w:tr>
    </w:tbl>
    <w:p w:rsidR="0069757C" w:rsidRPr="00294A34" w:rsidRDefault="0069757C" w:rsidP="005B52DD">
      <w:pPr>
        <w:pStyle w:val="10"/>
        <w:numPr>
          <w:ilvl w:val="0"/>
          <w:numId w:val="0"/>
        </w:numPr>
        <w:tabs>
          <w:tab w:val="num" w:pos="432"/>
        </w:tabs>
        <w:ind w:left="432" w:hanging="432"/>
        <w:jc w:val="both"/>
        <w:rPr>
          <w:lang w:val="en-US" w:eastAsia="ja-JP"/>
        </w:rPr>
      </w:pPr>
      <w:r w:rsidRPr="00294A34">
        <w:rPr>
          <w:lang w:val="en-US"/>
        </w:rPr>
        <w:t>Reference</w:t>
      </w:r>
    </w:p>
    <w:p w:rsidR="002273F6" w:rsidRDefault="00F87F55" w:rsidP="00F87F55">
      <w:pPr>
        <w:rPr>
          <w:lang w:val="en-US" w:eastAsia="ja-JP"/>
        </w:rPr>
      </w:pPr>
      <w:r w:rsidRPr="00294A34">
        <w:rPr>
          <w:lang w:val="en-US" w:eastAsia="ja-JP"/>
        </w:rPr>
        <w:t>[</w:t>
      </w:r>
      <w:r w:rsidRPr="00294A34">
        <w:rPr>
          <w:rFonts w:hint="eastAsia"/>
          <w:lang w:val="en-US" w:eastAsia="ja-JP"/>
        </w:rPr>
        <w:t>1</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sidR="00E63482" w:rsidRPr="00294A34">
        <w:rPr>
          <w:rFonts w:hint="eastAsia"/>
          <w:lang w:val="en-US" w:eastAsia="ja-JP"/>
        </w:rPr>
        <w:t xml:space="preserve"> RAN1#9</w:t>
      </w:r>
      <w:r w:rsidR="002273F6">
        <w:rPr>
          <w:rFonts w:hint="eastAsia"/>
          <w:lang w:val="en-US" w:eastAsia="ja-JP"/>
        </w:rPr>
        <w:t>1, November</w:t>
      </w:r>
      <w:r w:rsidRPr="00294A34">
        <w:rPr>
          <w:rFonts w:hint="eastAsia"/>
          <w:lang w:val="en-US" w:eastAsia="ja-JP"/>
        </w:rPr>
        <w:t xml:space="preserve"> 2017</w:t>
      </w:r>
    </w:p>
    <w:p w:rsidR="00595935" w:rsidRPr="00294A34" w:rsidRDefault="00595935" w:rsidP="00F87F55">
      <w:pPr>
        <w:rPr>
          <w:lang w:val="en-US" w:eastAsia="ja-JP"/>
        </w:rPr>
      </w:pPr>
      <w:r w:rsidRPr="00294A34">
        <w:rPr>
          <w:lang w:val="en-US" w:eastAsia="ja-JP"/>
        </w:rPr>
        <w:t>[</w:t>
      </w:r>
      <w:r w:rsidR="00C92B86">
        <w:rPr>
          <w:rFonts w:hint="eastAsia"/>
          <w:lang w:val="en-US" w:eastAsia="ja-JP"/>
        </w:rPr>
        <w:t>2</w:t>
      </w:r>
      <w:r w:rsidRPr="00294A34">
        <w:rPr>
          <w:lang w:val="en-US" w:eastAsia="ja-JP"/>
        </w:rPr>
        <w:t>]</w:t>
      </w:r>
      <w:r>
        <w:rPr>
          <w:rFonts w:hint="eastAsia"/>
          <w:lang w:val="en-US" w:eastAsia="ja-JP"/>
        </w:rPr>
        <w:t xml:space="preserve"> </w:t>
      </w:r>
      <w:r w:rsidR="00AD16DD">
        <w:rPr>
          <w:rFonts w:hint="eastAsia"/>
          <w:lang w:eastAsia="ja-JP"/>
        </w:rPr>
        <w:t xml:space="preserve">RP-172416, </w:t>
      </w:r>
      <w:r w:rsidR="00AD16DD" w:rsidRPr="00897A9E">
        <w:t xml:space="preserve">3GPP TS </w:t>
      </w:r>
      <w:r w:rsidR="00E304A6">
        <w:t xml:space="preserve">38.214 </w:t>
      </w:r>
      <w:r w:rsidR="00E304A6">
        <w:rPr>
          <w:rFonts w:hint="eastAsia"/>
          <w:lang w:eastAsia="ja-JP"/>
        </w:rPr>
        <w:t>v</w:t>
      </w:r>
      <w:r w:rsidR="00AD16DD" w:rsidRPr="00897A9E">
        <w:t>2.0.0</w:t>
      </w:r>
    </w:p>
    <w:sectPr w:rsidR="00595935" w:rsidRPr="00294A34"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B39" w:rsidRDefault="007A6B39">
      <w:r>
        <w:separator/>
      </w:r>
    </w:p>
  </w:endnote>
  <w:endnote w:type="continuationSeparator" w:id="0">
    <w:p w:rsidR="007A6B39" w:rsidRDefault="007A6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A4026A">
      <w:rPr>
        <w:rStyle w:val="afb"/>
      </w:rPr>
      <w:t>1</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B39" w:rsidRDefault="007A6B39">
      <w:r>
        <w:separator/>
      </w:r>
    </w:p>
  </w:footnote>
  <w:footnote w:type="continuationSeparator" w:id="0">
    <w:p w:rsidR="007A6B39" w:rsidRDefault="007A6B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09884F27"/>
    <w:multiLevelType w:val="hybridMultilevel"/>
    <w:tmpl w:val="A360483A"/>
    <w:lvl w:ilvl="0" w:tplc="041D0001">
      <w:start w:val="1"/>
      <w:numFmt w:val="bullet"/>
      <w:lvlText w:val=""/>
      <w:lvlJc w:val="left"/>
      <w:pPr>
        <w:ind w:left="562" w:hanging="420"/>
      </w:pPr>
      <w:rPr>
        <w:rFonts w:ascii="Symbol" w:hAnsi="Symbol"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3">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6">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7">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8">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116A00"/>
    <w:multiLevelType w:val="hybridMultilevel"/>
    <w:tmpl w:val="80AE2A30"/>
    <w:lvl w:ilvl="0" w:tplc="EFE0E27A">
      <w:start w:val="1"/>
      <w:numFmt w:val="bullet"/>
      <w:lvlText w:val="•"/>
      <w:lvlJc w:val="left"/>
      <w:pPr>
        <w:tabs>
          <w:tab w:val="num" w:pos="720"/>
        </w:tabs>
        <w:ind w:left="720" w:hanging="360"/>
      </w:pPr>
      <w:rPr>
        <w:rFonts w:ascii="Arial" w:hAnsi="Arial" w:hint="default"/>
      </w:rPr>
    </w:lvl>
    <w:lvl w:ilvl="1" w:tplc="1D50FD6E">
      <w:numFmt w:val="bullet"/>
      <w:lvlText w:val="•"/>
      <w:lvlJc w:val="left"/>
      <w:pPr>
        <w:tabs>
          <w:tab w:val="num" w:pos="1440"/>
        </w:tabs>
        <w:ind w:left="1440" w:hanging="360"/>
      </w:pPr>
      <w:rPr>
        <w:rFonts w:ascii="Arial" w:hAnsi="Arial" w:hint="default"/>
      </w:rPr>
    </w:lvl>
    <w:lvl w:ilvl="2" w:tplc="0B6C6D92">
      <w:numFmt w:val="bullet"/>
      <w:lvlText w:val="•"/>
      <w:lvlJc w:val="left"/>
      <w:pPr>
        <w:tabs>
          <w:tab w:val="num" w:pos="2160"/>
        </w:tabs>
        <w:ind w:left="2160" w:hanging="360"/>
      </w:pPr>
      <w:rPr>
        <w:rFonts w:ascii="Arial" w:hAnsi="Arial" w:hint="default"/>
      </w:rPr>
    </w:lvl>
    <w:lvl w:ilvl="3" w:tplc="EAE62F5A">
      <w:numFmt w:val="bullet"/>
      <w:lvlText w:val="•"/>
      <w:lvlJc w:val="left"/>
      <w:pPr>
        <w:tabs>
          <w:tab w:val="num" w:pos="2880"/>
        </w:tabs>
        <w:ind w:left="2880" w:hanging="360"/>
      </w:pPr>
      <w:rPr>
        <w:rFonts w:ascii="Arial" w:hAnsi="Arial" w:hint="default"/>
      </w:rPr>
    </w:lvl>
    <w:lvl w:ilvl="4" w:tplc="F800B4EC" w:tentative="1">
      <w:start w:val="1"/>
      <w:numFmt w:val="bullet"/>
      <w:lvlText w:val="•"/>
      <w:lvlJc w:val="left"/>
      <w:pPr>
        <w:tabs>
          <w:tab w:val="num" w:pos="3600"/>
        </w:tabs>
        <w:ind w:left="3600" w:hanging="360"/>
      </w:pPr>
      <w:rPr>
        <w:rFonts w:ascii="Arial" w:hAnsi="Arial" w:hint="default"/>
      </w:rPr>
    </w:lvl>
    <w:lvl w:ilvl="5" w:tplc="35822DDE" w:tentative="1">
      <w:start w:val="1"/>
      <w:numFmt w:val="bullet"/>
      <w:lvlText w:val="•"/>
      <w:lvlJc w:val="left"/>
      <w:pPr>
        <w:tabs>
          <w:tab w:val="num" w:pos="4320"/>
        </w:tabs>
        <w:ind w:left="4320" w:hanging="360"/>
      </w:pPr>
      <w:rPr>
        <w:rFonts w:ascii="Arial" w:hAnsi="Arial" w:hint="default"/>
      </w:rPr>
    </w:lvl>
    <w:lvl w:ilvl="6" w:tplc="0E8C755C" w:tentative="1">
      <w:start w:val="1"/>
      <w:numFmt w:val="bullet"/>
      <w:lvlText w:val="•"/>
      <w:lvlJc w:val="left"/>
      <w:pPr>
        <w:tabs>
          <w:tab w:val="num" w:pos="5040"/>
        </w:tabs>
        <w:ind w:left="5040" w:hanging="360"/>
      </w:pPr>
      <w:rPr>
        <w:rFonts w:ascii="Arial" w:hAnsi="Arial" w:hint="default"/>
      </w:rPr>
    </w:lvl>
    <w:lvl w:ilvl="7" w:tplc="CB922B8E" w:tentative="1">
      <w:start w:val="1"/>
      <w:numFmt w:val="bullet"/>
      <w:lvlText w:val="•"/>
      <w:lvlJc w:val="left"/>
      <w:pPr>
        <w:tabs>
          <w:tab w:val="num" w:pos="5760"/>
        </w:tabs>
        <w:ind w:left="5760" w:hanging="360"/>
      </w:pPr>
      <w:rPr>
        <w:rFonts w:ascii="Arial" w:hAnsi="Arial" w:hint="default"/>
      </w:rPr>
    </w:lvl>
    <w:lvl w:ilvl="8" w:tplc="588EA282" w:tentative="1">
      <w:start w:val="1"/>
      <w:numFmt w:val="bullet"/>
      <w:lvlText w:val="•"/>
      <w:lvlJc w:val="left"/>
      <w:pPr>
        <w:tabs>
          <w:tab w:val="num" w:pos="6480"/>
        </w:tabs>
        <w:ind w:left="6480" w:hanging="360"/>
      </w:pPr>
      <w:rPr>
        <w:rFonts w:ascii="Arial" w:hAnsi="Arial" w:hint="default"/>
      </w:rPr>
    </w:lvl>
  </w:abstractNum>
  <w:abstractNum w:abstractNumId="22">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3">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5">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8">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2">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6">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7">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8">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0F46D0"/>
    <w:multiLevelType w:val="hybridMultilevel"/>
    <w:tmpl w:val="B194235E"/>
    <w:lvl w:ilvl="0" w:tplc="8EB66C74">
      <w:start w:val="1"/>
      <w:numFmt w:val="bullet"/>
      <w:lvlText w:val="•"/>
      <w:lvlJc w:val="left"/>
      <w:pPr>
        <w:ind w:left="560" w:hanging="420"/>
      </w:pPr>
      <w:rPr>
        <w:rFonts w:ascii="Arial" w:hAnsi="Arial" w:hint="default"/>
      </w:rPr>
    </w:lvl>
    <w:lvl w:ilvl="1" w:tplc="0409000B" w:tentative="1">
      <w:start w:val="1"/>
      <w:numFmt w:val="bullet"/>
      <w:lvlText w:val=""/>
      <w:lvlJc w:val="left"/>
      <w:pPr>
        <w:ind w:left="980" w:hanging="420"/>
      </w:pPr>
      <w:rPr>
        <w:rFonts w:ascii="Wingdings" w:hAnsi="Wingdings" w:hint="default"/>
      </w:rPr>
    </w:lvl>
    <w:lvl w:ilvl="2" w:tplc="0409000D"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B" w:tentative="1">
      <w:start w:val="1"/>
      <w:numFmt w:val="bullet"/>
      <w:lvlText w:val=""/>
      <w:lvlJc w:val="left"/>
      <w:pPr>
        <w:ind w:left="2240" w:hanging="420"/>
      </w:pPr>
      <w:rPr>
        <w:rFonts w:ascii="Wingdings" w:hAnsi="Wingdings" w:hint="default"/>
      </w:rPr>
    </w:lvl>
    <w:lvl w:ilvl="5" w:tplc="0409000D"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B" w:tentative="1">
      <w:start w:val="1"/>
      <w:numFmt w:val="bullet"/>
      <w:lvlText w:val=""/>
      <w:lvlJc w:val="left"/>
      <w:pPr>
        <w:ind w:left="3500" w:hanging="420"/>
      </w:pPr>
      <w:rPr>
        <w:rFonts w:ascii="Wingdings" w:hAnsi="Wingdings" w:hint="default"/>
      </w:rPr>
    </w:lvl>
    <w:lvl w:ilvl="8" w:tplc="0409000D" w:tentative="1">
      <w:start w:val="1"/>
      <w:numFmt w:val="bullet"/>
      <w:lvlText w:val=""/>
      <w:lvlJc w:val="left"/>
      <w:pPr>
        <w:ind w:left="3920" w:hanging="420"/>
      </w:pPr>
      <w:rPr>
        <w:rFonts w:ascii="Wingdings" w:hAnsi="Wingdings" w:hint="default"/>
      </w:rPr>
    </w:lvl>
  </w:abstractNum>
  <w:abstractNum w:abstractNumId="42">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3">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4">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98381F"/>
    <w:multiLevelType w:val="hybridMultilevel"/>
    <w:tmpl w:val="99AE20DE"/>
    <w:lvl w:ilvl="0" w:tplc="39F257D2">
      <w:start w:val="1"/>
      <w:numFmt w:val="bullet"/>
      <w:lvlText w:val="•"/>
      <w:lvlJc w:val="left"/>
      <w:pPr>
        <w:tabs>
          <w:tab w:val="num" w:pos="720"/>
        </w:tabs>
        <w:ind w:left="720" w:hanging="360"/>
      </w:pPr>
      <w:rPr>
        <w:rFonts w:ascii="Arial" w:hAnsi="Arial" w:hint="default"/>
      </w:rPr>
    </w:lvl>
    <w:lvl w:ilvl="1" w:tplc="ACC6DAF6" w:tentative="1">
      <w:start w:val="1"/>
      <w:numFmt w:val="bullet"/>
      <w:lvlText w:val="•"/>
      <w:lvlJc w:val="left"/>
      <w:pPr>
        <w:tabs>
          <w:tab w:val="num" w:pos="1440"/>
        </w:tabs>
        <w:ind w:left="1440" w:hanging="360"/>
      </w:pPr>
      <w:rPr>
        <w:rFonts w:ascii="Arial" w:hAnsi="Arial" w:hint="default"/>
      </w:rPr>
    </w:lvl>
    <w:lvl w:ilvl="2" w:tplc="C546A240">
      <w:start w:val="1"/>
      <w:numFmt w:val="bullet"/>
      <w:lvlText w:val="•"/>
      <w:lvlJc w:val="left"/>
      <w:pPr>
        <w:tabs>
          <w:tab w:val="num" w:pos="2160"/>
        </w:tabs>
        <w:ind w:left="2160" w:hanging="360"/>
      </w:pPr>
      <w:rPr>
        <w:rFonts w:ascii="Arial" w:hAnsi="Arial" w:hint="default"/>
      </w:rPr>
    </w:lvl>
    <w:lvl w:ilvl="3" w:tplc="F0080754" w:tentative="1">
      <w:start w:val="1"/>
      <w:numFmt w:val="bullet"/>
      <w:lvlText w:val="•"/>
      <w:lvlJc w:val="left"/>
      <w:pPr>
        <w:tabs>
          <w:tab w:val="num" w:pos="2880"/>
        </w:tabs>
        <w:ind w:left="2880" w:hanging="360"/>
      </w:pPr>
      <w:rPr>
        <w:rFonts w:ascii="Arial" w:hAnsi="Arial" w:hint="default"/>
      </w:rPr>
    </w:lvl>
    <w:lvl w:ilvl="4" w:tplc="704C7238" w:tentative="1">
      <w:start w:val="1"/>
      <w:numFmt w:val="bullet"/>
      <w:lvlText w:val="•"/>
      <w:lvlJc w:val="left"/>
      <w:pPr>
        <w:tabs>
          <w:tab w:val="num" w:pos="3600"/>
        </w:tabs>
        <w:ind w:left="3600" w:hanging="360"/>
      </w:pPr>
      <w:rPr>
        <w:rFonts w:ascii="Arial" w:hAnsi="Arial" w:hint="default"/>
      </w:rPr>
    </w:lvl>
    <w:lvl w:ilvl="5" w:tplc="53A4374C" w:tentative="1">
      <w:start w:val="1"/>
      <w:numFmt w:val="bullet"/>
      <w:lvlText w:val="•"/>
      <w:lvlJc w:val="left"/>
      <w:pPr>
        <w:tabs>
          <w:tab w:val="num" w:pos="4320"/>
        </w:tabs>
        <w:ind w:left="4320" w:hanging="360"/>
      </w:pPr>
      <w:rPr>
        <w:rFonts w:ascii="Arial" w:hAnsi="Arial" w:hint="default"/>
      </w:rPr>
    </w:lvl>
    <w:lvl w:ilvl="6" w:tplc="E9D663D8" w:tentative="1">
      <w:start w:val="1"/>
      <w:numFmt w:val="bullet"/>
      <w:lvlText w:val="•"/>
      <w:lvlJc w:val="left"/>
      <w:pPr>
        <w:tabs>
          <w:tab w:val="num" w:pos="5040"/>
        </w:tabs>
        <w:ind w:left="5040" w:hanging="360"/>
      </w:pPr>
      <w:rPr>
        <w:rFonts w:ascii="Arial" w:hAnsi="Arial" w:hint="default"/>
      </w:rPr>
    </w:lvl>
    <w:lvl w:ilvl="7" w:tplc="C46840FC" w:tentative="1">
      <w:start w:val="1"/>
      <w:numFmt w:val="bullet"/>
      <w:lvlText w:val="•"/>
      <w:lvlJc w:val="left"/>
      <w:pPr>
        <w:tabs>
          <w:tab w:val="num" w:pos="5760"/>
        </w:tabs>
        <w:ind w:left="5760" w:hanging="360"/>
      </w:pPr>
      <w:rPr>
        <w:rFonts w:ascii="Arial" w:hAnsi="Arial" w:hint="default"/>
      </w:rPr>
    </w:lvl>
    <w:lvl w:ilvl="8" w:tplc="627EDFE6" w:tentative="1">
      <w:start w:val="1"/>
      <w:numFmt w:val="bullet"/>
      <w:lvlText w:val="•"/>
      <w:lvlJc w:val="left"/>
      <w:pPr>
        <w:tabs>
          <w:tab w:val="num" w:pos="6480"/>
        </w:tabs>
        <w:ind w:left="6480" w:hanging="360"/>
      </w:pPr>
      <w:rPr>
        <w:rFonts w:ascii="Arial" w:hAnsi="Arial" w:hint="default"/>
      </w:rPr>
    </w:lvl>
  </w:abstractNum>
  <w:abstractNum w:abstractNumId="4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40"/>
  </w:num>
  <w:num w:numId="3">
    <w:abstractNumId w:val="45"/>
  </w:num>
  <w:num w:numId="4">
    <w:abstractNumId w:val="32"/>
  </w:num>
  <w:num w:numId="5">
    <w:abstractNumId w:val="19"/>
  </w:num>
  <w:num w:numId="6">
    <w:abstractNumId w:val="9"/>
  </w:num>
  <w:num w:numId="7">
    <w:abstractNumId w:val="39"/>
  </w:num>
  <w:num w:numId="8">
    <w:abstractNumId w:val="20"/>
  </w:num>
  <w:num w:numId="9">
    <w:abstractNumId w:val="30"/>
  </w:num>
  <w:num w:numId="10">
    <w:abstractNumId w:val="47"/>
  </w:num>
  <w:num w:numId="11">
    <w:abstractNumId w:val="28"/>
  </w:num>
  <w:num w:numId="12">
    <w:abstractNumId w:val="38"/>
  </w:num>
  <w:num w:numId="13">
    <w:abstractNumId w:val="13"/>
  </w:num>
  <w:num w:numId="14">
    <w:abstractNumId w:val="1"/>
  </w:num>
  <w:num w:numId="15">
    <w:abstractNumId w:val="23"/>
  </w:num>
  <w:num w:numId="16">
    <w:abstractNumId w:val="7"/>
  </w:num>
  <w:num w:numId="17">
    <w:abstractNumId w:val="16"/>
  </w:num>
  <w:num w:numId="18">
    <w:abstractNumId w:val="12"/>
  </w:num>
  <w:num w:numId="19">
    <w:abstractNumId w:val="24"/>
  </w:num>
  <w:num w:numId="20">
    <w:abstractNumId w:val="22"/>
  </w:num>
  <w:num w:numId="21">
    <w:abstractNumId w:val="27"/>
  </w:num>
  <w:num w:numId="22">
    <w:abstractNumId w:val="29"/>
  </w:num>
  <w:num w:numId="23">
    <w:abstractNumId w:val="10"/>
  </w:num>
  <w:num w:numId="24">
    <w:abstractNumId w:val="25"/>
  </w:num>
  <w:num w:numId="25">
    <w:abstractNumId w:val="42"/>
  </w:num>
  <w:num w:numId="26">
    <w:abstractNumId w:val="5"/>
  </w:num>
  <w:num w:numId="27">
    <w:abstractNumId w:val="17"/>
  </w:num>
  <w:num w:numId="28">
    <w:abstractNumId w:val="3"/>
  </w:num>
  <w:num w:numId="29">
    <w:abstractNumId w:val="35"/>
  </w:num>
  <w:num w:numId="30">
    <w:abstractNumId w:val="4"/>
  </w:num>
  <w:num w:numId="31">
    <w:abstractNumId w:val="6"/>
  </w:num>
  <w:num w:numId="32">
    <w:abstractNumId w:val="37"/>
  </w:num>
  <w:num w:numId="33">
    <w:abstractNumId w:val="31"/>
  </w:num>
  <w:num w:numId="34">
    <w:abstractNumId w:val="18"/>
  </w:num>
  <w:num w:numId="35">
    <w:abstractNumId w:val="11"/>
  </w:num>
  <w:num w:numId="36">
    <w:abstractNumId w:val="33"/>
  </w:num>
  <w:num w:numId="37">
    <w:abstractNumId w:val="8"/>
  </w:num>
  <w:num w:numId="38">
    <w:abstractNumId w:val="15"/>
  </w:num>
  <w:num w:numId="39">
    <w:abstractNumId w:val="46"/>
  </w:num>
  <w:num w:numId="40">
    <w:abstractNumId w:val="14"/>
  </w:num>
  <w:num w:numId="41">
    <w:abstractNumId w:val="44"/>
  </w:num>
  <w:num w:numId="42">
    <w:abstractNumId w:val="2"/>
  </w:num>
  <w:num w:numId="43">
    <w:abstractNumId w:val="36"/>
  </w:num>
  <w:num w:numId="44">
    <w:abstractNumId w:val="21"/>
  </w:num>
  <w:num w:numId="45">
    <w:abstractNumId w:val="43"/>
  </w:num>
  <w:num w:numId="46">
    <w:abstractNumId w:val="0"/>
  </w:num>
  <w:num w:numId="47">
    <w:abstractNumId w:val="34"/>
  </w:num>
  <w:num w:numId="48">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0B54"/>
    <w:rsid w:val="00001525"/>
    <w:rsid w:val="000029E3"/>
    <w:rsid w:val="00002A82"/>
    <w:rsid w:val="00002BBD"/>
    <w:rsid w:val="0000301D"/>
    <w:rsid w:val="000031F4"/>
    <w:rsid w:val="00003883"/>
    <w:rsid w:val="00003C23"/>
    <w:rsid w:val="00004C21"/>
    <w:rsid w:val="00005ED9"/>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5EB"/>
    <w:rsid w:val="0001465F"/>
    <w:rsid w:val="00014FFF"/>
    <w:rsid w:val="00015178"/>
    <w:rsid w:val="000159EF"/>
    <w:rsid w:val="000162FA"/>
    <w:rsid w:val="000167F5"/>
    <w:rsid w:val="0001689C"/>
    <w:rsid w:val="0001697D"/>
    <w:rsid w:val="00016A3A"/>
    <w:rsid w:val="00016B94"/>
    <w:rsid w:val="0001723C"/>
    <w:rsid w:val="000173F1"/>
    <w:rsid w:val="00017A58"/>
    <w:rsid w:val="00017A81"/>
    <w:rsid w:val="00017CD3"/>
    <w:rsid w:val="00017D61"/>
    <w:rsid w:val="00020464"/>
    <w:rsid w:val="0002050D"/>
    <w:rsid w:val="00020690"/>
    <w:rsid w:val="00020F35"/>
    <w:rsid w:val="0002180A"/>
    <w:rsid w:val="00021C55"/>
    <w:rsid w:val="00021DD4"/>
    <w:rsid w:val="00021F5E"/>
    <w:rsid w:val="0002234D"/>
    <w:rsid w:val="000233AC"/>
    <w:rsid w:val="00023634"/>
    <w:rsid w:val="00024030"/>
    <w:rsid w:val="000246F5"/>
    <w:rsid w:val="000248EA"/>
    <w:rsid w:val="00026854"/>
    <w:rsid w:val="00026BDF"/>
    <w:rsid w:val="00026DB4"/>
    <w:rsid w:val="00027229"/>
    <w:rsid w:val="000272AF"/>
    <w:rsid w:val="00027388"/>
    <w:rsid w:val="00027F27"/>
    <w:rsid w:val="00030390"/>
    <w:rsid w:val="00030480"/>
    <w:rsid w:val="000306A8"/>
    <w:rsid w:val="00030FEE"/>
    <w:rsid w:val="0003108E"/>
    <w:rsid w:val="000311C6"/>
    <w:rsid w:val="000317A7"/>
    <w:rsid w:val="00031F29"/>
    <w:rsid w:val="00033232"/>
    <w:rsid w:val="0003352E"/>
    <w:rsid w:val="0003375A"/>
    <w:rsid w:val="00033B9A"/>
    <w:rsid w:val="000340DD"/>
    <w:rsid w:val="00034928"/>
    <w:rsid w:val="00034D4C"/>
    <w:rsid w:val="00034F8D"/>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774"/>
    <w:rsid w:val="000464DF"/>
    <w:rsid w:val="00046E11"/>
    <w:rsid w:val="0004715C"/>
    <w:rsid w:val="000474E2"/>
    <w:rsid w:val="0004795F"/>
    <w:rsid w:val="00047A40"/>
    <w:rsid w:val="00051030"/>
    <w:rsid w:val="000518EC"/>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C96"/>
    <w:rsid w:val="00070561"/>
    <w:rsid w:val="000707AA"/>
    <w:rsid w:val="000707C2"/>
    <w:rsid w:val="00070ECC"/>
    <w:rsid w:val="000724BF"/>
    <w:rsid w:val="0007293B"/>
    <w:rsid w:val="000737DA"/>
    <w:rsid w:val="00074CB3"/>
    <w:rsid w:val="0007532A"/>
    <w:rsid w:val="0007555F"/>
    <w:rsid w:val="00075669"/>
    <w:rsid w:val="00076671"/>
    <w:rsid w:val="000766D7"/>
    <w:rsid w:val="00076DB9"/>
    <w:rsid w:val="00077FE0"/>
    <w:rsid w:val="00080A63"/>
    <w:rsid w:val="00080DBA"/>
    <w:rsid w:val="00081BE0"/>
    <w:rsid w:val="00082CE8"/>
    <w:rsid w:val="0008317F"/>
    <w:rsid w:val="0008351B"/>
    <w:rsid w:val="000841A8"/>
    <w:rsid w:val="00084301"/>
    <w:rsid w:val="0008452A"/>
    <w:rsid w:val="00084BE4"/>
    <w:rsid w:val="0008544F"/>
    <w:rsid w:val="00085C24"/>
    <w:rsid w:val="00085DB7"/>
    <w:rsid w:val="0008682B"/>
    <w:rsid w:val="00086D37"/>
    <w:rsid w:val="00086E1C"/>
    <w:rsid w:val="00087990"/>
    <w:rsid w:val="00090BB8"/>
    <w:rsid w:val="00091860"/>
    <w:rsid w:val="00092578"/>
    <w:rsid w:val="00092919"/>
    <w:rsid w:val="00092D1D"/>
    <w:rsid w:val="00092DCA"/>
    <w:rsid w:val="00092E07"/>
    <w:rsid w:val="000937D2"/>
    <w:rsid w:val="00093C69"/>
    <w:rsid w:val="000940C0"/>
    <w:rsid w:val="00094998"/>
    <w:rsid w:val="00094E58"/>
    <w:rsid w:val="00094FFF"/>
    <w:rsid w:val="00095B72"/>
    <w:rsid w:val="0009600D"/>
    <w:rsid w:val="000967C8"/>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CAB"/>
    <w:rsid w:val="000B1E6D"/>
    <w:rsid w:val="000B24B0"/>
    <w:rsid w:val="000B289A"/>
    <w:rsid w:val="000B2A42"/>
    <w:rsid w:val="000B2EFB"/>
    <w:rsid w:val="000B327D"/>
    <w:rsid w:val="000B37AA"/>
    <w:rsid w:val="000B434A"/>
    <w:rsid w:val="000B4863"/>
    <w:rsid w:val="000B4DFB"/>
    <w:rsid w:val="000B5030"/>
    <w:rsid w:val="000B55A5"/>
    <w:rsid w:val="000B5628"/>
    <w:rsid w:val="000B5EE7"/>
    <w:rsid w:val="000B5F4D"/>
    <w:rsid w:val="000B5FC6"/>
    <w:rsid w:val="000B69F4"/>
    <w:rsid w:val="000B6D3E"/>
    <w:rsid w:val="000B6D46"/>
    <w:rsid w:val="000B6D65"/>
    <w:rsid w:val="000B7D84"/>
    <w:rsid w:val="000C0130"/>
    <w:rsid w:val="000C084C"/>
    <w:rsid w:val="000C086D"/>
    <w:rsid w:val="000C0A0E"/>
    <w:rsid w:val="000C0B1F"/>
    <w:rsid w:val="000C1106"/>
    <w:rsid w:val="000C15BB"/>
    <w:rsid w:val="000C1EBE"/>
    <w:rsid w:val="000C1F3E"/>
    <w:rsid w:val="000C285A"/>
    <w:rsid w:val="000C2D27"/>
    <w:rsid w:val="000C3599"/>
    <w:rsid w:val="000C40E9"/>
    <w:rsid w:val="000C4A55"/>
    <w:rsid w:val="000C4A8B"/>
    <w:rsid w:val="000C5396"/>
    <w:rsid w:val="000C5BFD"/>
    <w:rsid w:val="000C5EE5"/>
    <w:rsid w:val="000C655C"/>
    <w:rsid w:val="000C6650"/>
    <w:rsid w:val="000C671F"/>
    <w:rsid w:val="000C6CBF"/>
    <w:rsid w:val="000C73B4"/>
    <w:rsid w:val="000C7E14"/>
    <w:rsid w:val="000D01BA"/>
    <w:rsid w:val="000D1917"/>
    <w:rsid w:val="000D19C5"/>
    <w:rsid w:val="000D1A28"/>
    <w:rsid w:val="000D25B3"/>
    <w:rsid w:val="000D2B1D"/>
    <w:rsid w:val="000D2DDE"/>
    <w:rsid w:val="000D2E2A"/>
    <w:rsid w:val="000D3487"/>
    <w:rsid w:val="000D3CB5"/>
    <w:rsid w:val="000D4661"/>
    <w:rsid w:val="000D48B7"/>
    <w:rsid w:val="000D4CB6"/>
    <w:rsid w:val="000D4E0C"/>
    <w:rsid w:val="000D5209"/>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2EE"/>
    <w:rsid w:val="000E58CF"/>
    <w:rsid w:val="000E5C51"/>
    <w:rsid w:val="000E5E1F"/>
    <w:rsid w:val="000E61C1"/>
    <w:rsid w:val="000E6208"/>
    <w:rsid w:val="000E7EA7"/>
    <w:rsid w:val="000F01AA"/>
    <w:rsid w:val="000F03D5"/>
    <w:rsid w:val="000F0E0B"/>
    <w:rsid w:val="000F1CEA"/>
    <w:rsid w:val="000F1DA5"/>
    <w:rsid w:val="000F276F"/>
    <w:rsid w:val="000F3872"/>
    <w:rsid w:val="000F400D"/>
    <w:rsid w:val="000F4FA7"/>
    <w:rsid w:val="000F5086"/>
    <w:rsid w:val="000F5162"/>
    <w:rsid w:val="000F5174"/>
    <w:rsid w:val="000F56C6"/>
    <w:rsid w:val="000F5A74"/>
    <w:rsid w:val="000F5B30"/>
    <w:rsid w:val="000F5EAE"/>
    <w:rsid w:val="000F5EB5"/>
    <w:rsid w:val="000F670C"/>
    <w:rsid w:val="000F731F"/>
    <w:rsid w:val="000F7332"/>
    <w:rsid w:val="000F75A5"/>
    <w:rsid w:val="000F78E2"/>
    <w:rsid w:val="000F7AB5"/>
    <w:rsid w:val="000F7DEA"/>
    <w:rsid w:val="00100304"/>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B3D"/>
    <w:rsid w:val="00124DDF"/>
    <w:rsid w:val="00125C52"/>
    <w:rsid w:val="001266F1"/>
    <w:rsid w:val="00126919"/>
    <w:rsid w:val="00126A03"/>
    <w:rsid w:val="00126DA5"/>
    <w:rsid w:val="001271F9"/>
    <w:rsid w:val="001274D2"/>
    <w:rsid w:val="00127E48"/>
    <w:rsid w:val="00130ECD"/>
    <w:rsid w:val="00131658"/>
    <w:rsid w:val="0013185E"/>
    <w:rsid w:val="00131FD4"/>
    <w:rsid w:val="00132325"/>
    <w:rsid w:val="00132796"/>
    <w:rsid w:val="00133A45"/>
    <w:rsid w:val="00133FDC"/>
    <w:rsid w:val="00134184"/>
    <w:rsid w:val="0013513B"/>
    <w:rsid w:val="00135193"/>
    <w:rsid w:val="0013546D"/>
    <w:rsid w:val="00135E13"/>
    <w:rsid w:val="001366D7"/>
    <w:rsid w:val="00136BDF"/>
    <w:rsid w:val="00137376"/>
    <w:rsid w:val="00141135"/>
    <w:rsid w:val="00141236"/>
    <w:rsid w:val="001412D1"/>
    <w:rsid w:val="00141C8B"/>
    <w:rsid w:val="00142046"/>
    <w:rsid w:val="00142612"/>
    <w:rsid w:val="001430CD"/>
    <w:rsid w:val="0014388E"/>
    <w:rsid w:val="00144026"/>
    <w:rsid w:val="00144095"/>
    <w:rsid w:val="001445CF"/>
    <w:rsid w:val="00144A0C"/>
    <w:rsid w:val="00145BA0"/>
    <w:rsid w:val="00146083"/>
    <w:rsid w:val="00146824"/>
    <w:rsid w:val="001469DA"/>
    <w:rsid w:val="0014774C"/>
    <w:rsid w:val="00150903"/>
    <w:rsid w:val="00150BB4"/>
    <w:rsid w:val="00150F51"/>
    <w:rsid w:val="001516D8"/>
    <w:rsid w:val="001517E4"/>
    <w:rsid w:val="00151825"/>
    <w:rsid w:val="00151ABA"/>
    <w:rsid w:val="0015239C"/>
    <w:rsid w:val="001527FC"/>
    <w:rsid w:val="00152CF1"/>
    <w:rsid w:val="00153651"/>
    <w:rsid w:val="00153BC6"/>
    <w:rsid w:val="00154025"/>
    <w:rsid w:val="0015421F"/>
    <w:rsid w:val="001553C6"/>
    <w:rsid w:val="00156441"/>
    <w:rsid w:val="00157090"/>
    <w:rsid w:val="0015760F"/>
    <w:rsid w:val="00157695"/>
    <w:rsid w:val="00160419"/>
    <w:rsid w:val="0016046E"/>
    <w:rsid w:val="001606F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67D29"/>
    <w:rsid w:val="00170539"/>
    <w:rsid w:val="00170570"/>
    <w:rsid w:val="0017080E"/>
    <w:rsid w:val="00170C0A"/>
    <w:rsid w:val="00171D36"/>
    <w:rsid w:val="00172553"/>
    <w:rsid w:val="00172AD0"/>
    <w:rsid w:val="00173708"/>
    <w:rsid w:val="00174FF3"/>
    <w:rsid w:val="00175B29"/>
    <w:rsid w:val="00175C29"/>
    <w:rsid w:val="00175EB8"/>
    <w:rsid w:val="00176652"/>
    <w:rsid w:val="00176945"/>
    <w:rsid w:val="00176F37"/>
    <w:rsid w:val="001771D5"/>
    <w:rsid w:val="0017755E"/>
    <w:rsid w:val="001776F5"/>
    <w:rsid w:val="0017796A"/>
    <w:rsid w:val="00177970"/>
    <w:rsid w:val="00177F69"/>
    <w:rsid w:val="00180E49"/>
    <w:rsid w:val="00181289"/>
    <w:rsid w:val="001815FD"/>
    <w:rsid w:val="0018197D"/>
    <w:rsid w:val="00181D22"/>
    <w:rsid w:val="001826FD"/>
    <w:rsid w:val="00182838"/>
    <w:rsid w:val="001829F4"/>
    <w:rsid w:val="001842E4"/>
    <w:rsid w:val="001843F2"/>
    <w:rsid w:val="00184E3B"/>
    <w:rsid w:val="001851B9"/>
    <w:rsid w:val="0018555B"/>
    <w:rsid w:val="00185893"/>
    <w:rsid w:val="00186488"/>
    <w:rsid w:val="0018696A"/>
    <w:rsid w:val="00186A44"/>
    <w:rsid w:val="00186F6F"/>
    <w:rsid w:val="0018788E"/>
    <w:rsid w:val="00187C89"/>
    <w:rsid w:val="00187E14"/>
    <w:rsid w:val="001903B4"/>
    <w:rsid w:val="001905F3"/>
    <w:rsid w:val="00190F12"/>
    <w:rsid w:val="0019127A"/>
    <w:rsid w:val="00191C16"/>
    <w:rsid w:val="00192293"/>
    <w:rsid w:val="001925A9"/>
    <w:rsid w:val="0019262D"/>
    <w:rsid w:val="00193142"/>
    <w:rsid w:val="00193747"/>
    <w:rsid w:val="001939B5"/>
    <w:rsid w:val="00194403"/>
    <w:rsid w:val="001944F6"/>
    <w:rsid w:val="00195150"/>
    <w:rsid w:val="00195A75"/>
    <w:rsid w:val="00195B04"/>
    <w:rsid w:val="00195B0E"/>
    <w:rsid w:val="00196D3E"/>
    <w:rsid w:val="00197239"/>
    <w:rsid w:val="001A0123"/>
    <w:rsid w:val="001A0857"/>
    <w:rsid w:val="001A138E"/>
    <w:rsid w:val="001A1739"/>
    <w:rsid w:val="001A1B9D"/>
    <w:rsid w:val="001A1D6F"/>
    <w:rsid w:val="001A24F6"/>
    <w:rsid w:val="001A2F3E"/>
    <w:rsid w:val="001A3241"/>
    <w:rsid w:val="001A4813"/>
    <w:rsid w:val="001A4837"/>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596"/>
    <w:rsid w:val="001B2837"/>
    <w:rsid w:val="001B2F8C"/>
    <w:rsid w:val="001B3291"/>
    <w:rsid w:val="001B4242"/>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D002A"/>
    <w:rsid w:val="001D04B9"/>
    <w:rsid w:val="001D134E"/>
    <w:rsid w:val="001D1447"/>
    <w:rsid w:val="001D1841"/>
    <w:rsid w:val="001D2401"/>
    <w:rsid w:val="001D309C"/>
    <w:rsid w:val="001D3CC1"/>
    <w:rsid w:val="001D40BF"/>
    <w:rsid w:val="001D4299"/>
    <w:rsid w:val="001D43C3"/>
    <w:rsid w:val="001D448D"/>
    <w:rsid w:val="001D464B"/>
    <w:rsid w:val="001D472D"/>
    <w:rsid w:val="001D4ABF"/>
    <w:rsid w:val="001D51D6"/>
    <w:rsid w:val="001D52E4"/>
    <w:rsid w:val="001D539C"/>
    <w:rsid w:val="001D57D1"/>
    <w:rsid w:val="001D5FAB"/>
    <w:rsid w:val="001D66A4"/>
    <w:rsid w:val="001D6E97"/>
    <w:rsid w:val="001D6F3F"/>
    <w:rsid w:val="001D6FA5"/>
    <w:rsid w:val="001D72BA"/>
    <w:rsid w:val="001D7B7A"/>
    <w:rsid w:val="001D7BA7"/>
    <w:rsid w:val="001E0EBA"/>
    <w:rsid w:val="001E0FEA"/>
    <w:rsid w:val="001E1023"/>
    <w:rsid w:val="001E11CE"/>
    <w:rsid w:val="001E1C0D"/>
    <w:rsid w:val="001E1CE0"/>
    <w:rsid w:val="001E213B"/>
    <w:rsid w:val="001E2691"/>
    <w:rsid w:val="001E276E"/>
    <w:rsid w:val="001E2ABF"/>
    <w:rsid w:val="001E2C3E"/>
    <w:rsid w:val="001E31EE"/>
    <w:rsid w:val="001E4A60"/>
    <w:rsid w:val="001E4C42"/>
    <w:rsid w:val="001E57E7"/>
    <w:rsid w:val="001E584A"/>
    <w:rsid w:val="001E5D8B"/>
    <w:rsid w:val="001E6246"/>
    <w:rsid w:val="001E69AA"/>
    <w:rsid w:val="001E6CA2"/>
    <w:rsid w:val="001E70A7"/>
    <w:rsid w:val="001E7373"/>
    <w:rsid w:val="001F080D"/>
    <w:rsid w:val="001F099B"/>
    <w:rsid w:val="001F1233"/>
    <w:rsid w:val="001F16E6"/>
    <w:rsid w:val="001F18E5"/>
    <w:rsid w:val="001F18E7"/>
    <w:rsid w:val="001F1920"/>
    <w:rsid w:val="001F1989"/>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903"/>
    <w:rsid w:val="001F7D63"/>
    <w:rsid w:val="00200CBF"/>
    <w:rsid w:val="00200D15"/>
    <w:rsid w:val="002019FF"/>
    <w:rsid w:val="00201CA6"/>
    <w:rsid w:val="00201D28"/>
    <w:rsid w:val="0020242B"/>
    <w:rsid w:val="00202A98"/>
    <w:rsid w:val="00202EBF"/>
    <w:rsid w:val="0020307A"/>
    <w:rsid w:val="002049C0"/>
    <w:rsid w:val="00205462"/>
    <w:rsid w:val="00205A82"/>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5A8C"/>
    <w:rsid w:val="00216158"/>
    <w:rsid w:val="0021749B"/>
    <w:rsid w:val="002175C5"/>
    <w:rsid w:val="002175F8"/>
    <w:rsid w:val="00221BA7"/>
    <w:rsid w:val="00224201"/>
    <w:rsid w:val="002247C0"/>
    <w:rsid w:val="002249BA"/>
    <w:rsid w:val="00225594"/>
    <w:rsid w:val="002265A2"/>
    <w:rsid w:val="00226E1C"/>
    <w:rsid w:val="002273F6"/>
    <w:rsid w:val="002277B0"/>
    <w:rsid w:val="00230A48"/>
    <w:rsid w:val="00230C94"/>
    <w:rsid w:val="00230EB7"/>
    <w:rsid w:val="00230EC6"/>
    <w:rsid w:val="002311DF"/>
    <w:rsid w:val="00231421"/>
    <w:rsid w:val="00231778"/>
    <w:rsid w:val="00231815"/>
    <w:rsid w:val="00232E4D"/>
    <w:rsid w:val="00233602"/>
    <w:rsid w:val="002336EF"/>
    <w:rsid w:val="00234773"/>
    <w:rsid w:val="00234C5F"/>
    <w:rsid w:val="0023565A"/>
    <w:rsid w:val="002363EE"/>
    <w:rsid w:val="00236663"/>
    <w:rsid w:val="00236C6E"/>
    <w:rsid w:val="00237E42"/>
    <w:rsid w:val="002406C1"/>
    <w:rsid w:val="00241766"/>
    <w:rsid w:val="00241F20"/>
    <w:rsid w:val="00242069"/>
    <w:rsid w:val="002420FA"/>
    <w:rsid w:val="002426B6"/>
    <w:rsid w:val="00243FD4"/>
    <w:rsid w:val="00244190"/>
    <w:rsid w:val="00245579"/>
    <w:rsid w:val="002461C3"/>
    <w:rsid w:val="0024641D"/>
    <w:rsid w:val="00246E23"/>
    <w:rsid w:val="00246E42"/>
    <w:rsid w:val="002477DE"/>
    <w:rsid w:val="00250E5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0F71"/>
    <w:rsid w:val="00261335"/>
    <w:rsid w:val="00262266"/>
    <w:rsid w:val="002623A5"/>
    <w:rsid w:val="002626BC"/>
    <w:rsid w:val="002626CB"/>
    <w:rsid w:val="00262E67"/>
    <w:rsid w:val="002635B5"/>
    <w:rsid w:val="00263B56"/>
    <w:rsid w:val="00263CB4"/>
    <w:rsid w:val="002647D1"/>
    <w:rsid w:val="00264DCB"/>
    <w:rsid w:val="00265201"/>
    <w:rsid w:val="002658E7"/>
    <w:rsid w:val="00265CA7"/>
    <w:rsid w:val="002662D7"/>
    <w:rsid w:val="00266622"/>
    <w:rsid w:val="00267702"/>
    <w:rsid w:val="002678C0"/>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B68"/>
    <w:rsid w:val="002800AE"/>
    <w:rsid w:val="00280813"/>
    <w:rsid w:val="00280B62"/>
    <w:rsid w:val="00281C36"/>
    <w:rsid w:val="002829EC"/>
    <w:rsid w:val="00282A20"/>
    <w:rsid w:val="002834C9"/>
    <w:rsid w:val="0028350F"/>
    <w:rsid w:val="00283583"/>
    <w:rsid w:val="00283825"/>
    <w:rsid w:val="00283AAC"/>
    <w:rsid w:val="0028415F"/>
    <w:rsid w:val="0028417E"/>
    <w:rsid w:val="00284391"/>
    <w:rsid w:val="00284D8E"/>
    <w:rsid w:val="00285070"/>
    <w:rsid w:val="002854F2"/>
    <w:rsid w:val="00285B0A"/>
    <w:rsid w:val="00285F49"/>
    <w:rsid w:val="002865FA"/>
    <w:rsid w:val="002869C0"/>
    <w:rsid w:val="00286AFE"/>
    <w:rsid w:val="00286C2D"/>
    <w:rsid w:val="00286CD6"/>
    <w:rsid w:val="002875D3"/>
    <w:rsid w:val="00287632"/>
    <w:rsid w:val="00287AFD"/>
    <w:rsid w:val="00287BED"/>
    <w:rsid w:val="00290B1F"/>
    <w:rsid w:val="00290E16"/>
    <w:rsid w:val="00290F8D"/>
    <w:rsid w:val="00291311"/>
    <w:rsid w:val="002921C4"/>
    <w:rsid w:val="00292C05"/>
    <w:rsid w:val="002932EC"/>
    <w:rsid w:val="002944E2"/>
    <w:rsid w:val="00294587"/>
    <w:rsid w:val="00294A34"/>
    <w:rsid w:val="0029510C"/>
    <w:rsid w:val="002954C9"/>
    <w:rsid w:val="0029578C"/>
    <w:rsid w:val="00295F5C"/>
    <w:rsid w:val="00296228"/>
    <w:rsid w:val="0029670B"/>
    <w:rsid w:val="00296B7E"/>
    <w:rsid w:val="00296FCC"/>
    <w:rsid w:val="002976AF"/>
    <w:rsid w:val="00297836"/>
    <w:rsid w:val="002A0059"/>
    <w:rsid w:val="002A0F59"/>
    <w:rsid w:val="002A129F"/>
    <w:rsid w:val="002A189D"/>
    <w:rsid w:val="002A1AD8"/>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529F"/>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60A"/>
    <w:rsid w:val="002D087B"/>
    <w:rsid w:val="002D0B22"/>
    <w:rsid w:val="002D0BCE"/>
    <w:rsid w:val="002D0C99"/>
    <w:rsid w:val="002D16DD"/>
    <w:rsid w:val="002D20D6"/>
    <w:rsid w:val="002D2365"/>
    <w:rsid w:val="002D282D"/>
    <w:rsid w:val="002D4919"/>
    <w:rsid w:val="002D4A80"/>
    <w:rsid w:val="002D5DDD"/>
    <w:rsid w:val="002D72B1"/>
    <w:rsid w:val="002D772D"/>
    <w:rsid w:val="002E0327"/>
    <w:rsid w:val="002E0DC2"/>
    <w:rsid w:val="002E173F"/>
    <w:rsid w:val="002E183D"/>
    <w:rsid w:val="002E1E6C"/>
    <w:rsid w:val="002E272E"/>
    <w:rsid w:val="002E2BE9"/>
    <w:rsid w:val="002E3134"/>
    <w:rsid w:val="002E3586"/>
    <w:rsid w:val="002E3BD7"/>
    <w:rsid w:val="002E3E85"/>
    <w:rsid w:val="002E407E"/>
    <w:rsid w:val="002E4880"/>
    <w:rsid w:val="002E4C9B"/>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A3"/>
    <w:rsid w:val="002F48FD"/>
    <w:rsid w:val="002F4A63"/>
    <w:rsid w:val="002F4C00"/>
    <w:rsid w:val="002F4E6D"/>
    <w:rsid w:val="002F4EDB"/>
    <w:rsid w:val="002F5A3E"/>
    <w:rsid w:val="002F6A54"/>
    <w:rsid w:val="002F6EB4"/>
    <w:rsid w:val="002F7510"/>
    <w:rsid w:val="002F7580"/>
    <w:rsid w:val="002F7869"/>
    <w:rsid w:val="002F7BD4"/>
    <w:rsid w:val="002F7E3E"/>
    <w:rsid w:val="00300433"/>
    <w:rsid w:val="00300A06"/>
    <w:rsid w:val="0030104E"/>
    <w:rsid w:val="00301EFA"/>
    <w:rsid w:val="003023C5"/>
    <w:rsid w:val="00302D5C"/>
    <w:rsid w:val="00303260"/>
    <w:rsid w:val="003038CB"/>
    <w:rsid w:val="00303A90"/>
    <w:rsid w:val="00303E4F"/>
    <w:rsid w:val="00304479"/>
    <w:rsid w:val="0030450E"/>
    <w:rsid w:val="00304BE9"/>
    <w:rsid w:val="00304EC9"/>
    <w:rsid w:val="00304EE3"/>
    <w:rsid w:val="003062EA"/>
    <w:rsid w:val="0030648A"/>
    <w:rsid w:val="00306CE9"/>
    <w:rsid w:val="003070F6"/>
    <w:rsid w:val="0031015A"/>
    <w:rsid w:val="0031040B"/>
    <w:rsid w:val="0031051F"/>
    <w:rsid w:val="0031095F"/>
    <w:rsid w:val="003110FB"/>
    <w:rsid w:val="0031141C"/>
    <w:rsid w:val="00311D14"/>
    <w:rsid w:val="00311F30"/>
    <w:rsid w:val="00312D54"/>
    <w:rsid w:val="00312EF8"/>
    <w:rsid w:val="0031455F"/>
    <w:rsid w:val="00314DB7"/>
    <w:rsid w:val="00315017"/>
    <w:rsid w:val="003155C8"/>
    <w:rsid w:val="00316A23"/>
    <w:rsid w:val="00316C30"/>
    <w:rsid w:val="00317BEF"/>
    <w:rsid w:val="00320155"/>
    <w:rsid w:val="00321B52"/>
    <w:rsid w:val="00321F51"/>
    <w:rsid w:val="00322EBD"/>
    <w:rsid w:val="00323F04"/>
    <w:rsid w:val="003248DA"/>
    <w:rsid w:val="00324937"/>
    <w:rsid w:val="00325C68"/>
    <w:rsid w:val="00325D20"/>
    <w:rsid w:val="00326129"/>
    <w:rsid w:val="003267B9"/>
    <w:rsid w:val="00327B03"/>
    <w:rsid w:val="00327EF9"/>
    <w:rsid w:val="00330243"/>
    <w:rsid w:val="003306A0"/>
    <w:rsid w:val="00330CCC"/>
    <w:rsid w:val="00330EBE"/>
    <w:rsid w:val="003316A4"/>
    <w:rsid w:val="00331FAF"/>
    <w:rsid w:val="003321A4"/>
    <w:rsid w:val="003324CA"/>
    <w:rsid w:val="00332DD8"/>
    <w:rsid w:val="00332E3C"/>
    <w:rsid w:val="00333C29"/>
    <w:rsid w:val="003340E3"/>
    <w:rsid w:val="003348EF"/>
    <w:rsid w:val="003351D6"/>
    <w:rsid w:val="003359A3"/>
    <w:rsid w:val="003363AC"/>
    <w:rsid w:val="00336CEB"/>
    <w:rsid w:val="00336EB0"/>
    <w:rsid w:val="0033700F"/>
    <w:rsid w:val="00337055"/>
    <w:rsid w:val="003370EF"/>
    <w:rsid w:val="00337613"/>
    <w:rsid w:val="003376A2"/>
    <w:rsid w:val="00337869"/>
    <w:rsid w:val="003378DD"/>
    <w:rsid w:val="00337A5E"/>
    <w:rsid w:val="003404F3"/>
    <w:rsid w:val="00340C30"/>
    <w:rsid w:val="0034157C"/>
    <w:rsid w:val="003427F4"/>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5380"/>
    <w:rsid w:val="00357459"/>
    <w:rsid w:val="00357A98"/>
    <w:rsid w:val="00357B5C"/>
    <w:rsid w:val="00357CE8"/>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094"/>
    <w:rsid w:val="00367130"/>
    <w:rsid w:val="003673D9"/>
    <w:rsid w:val="00367EDE"/>
    <w:rsid w:val="00370B01"/>
    <w:rsid w:val="00370B26"/>
    <w:rsid w:val="00370CDE"/>
    <w:rsid w:val="003720AD"/>
    <w:rsid w:val="0037212E"/>
    <w:rsid w:val="003721CC"/>
    <w:rsid w:val="0037279E"/>
    <w:rsid w:val="00372B4A"/>
    <w:rsid w:val="003730D2"/>
    <w:rsid w:val="00373574"/>
    <w:rsid w:val="00374520"/>
    <w:rsid w:val="00374F9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B08"/>
    <w:rsid w:val="00385D57"/>
    <w:rsid w:val="00385DA4"/>
    <w:rsid w:val="00385E42"/>
    <w:rsid w:val="003861E5"/>
    <w:rsid w:val="00387174"/>
    <w:rsid w:val="00387BA4"/>
    <w:rsid w:val="00390F3B"/>
    <w:rsid w:val="003915C5"/>
    <w:rsid w:val="003916AB"/>
    <w:rsid w:val="00391CF7"/>
    <w:rsid w:val="00392F02"/>
    <w:rsid w:val="00393306"/>
    <w:rsid w:val="00394151"/>
    <w:rsid w:val="00394216"/>
    <w:rsid w:val="00394871"/>
    <w:rsid w:val="00394CC9"/>
    <w:rsid w:val="0039533D"/>
    <w:rsid w:val="003954A1"/>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C9D"/>
    <w:rsid w:val="003B15B2"/>
    <w:rsid w:val="003B1819"/>
    <w:rsid w:val="003B2A8C"/>
    <w:rsid w:val="003B30AB"/>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936"/>
    <w:rsid w:val="003C2B70"/>
    <w:rsid w:val="003C2F7F"/>
    <w:rsid w:val="003C357F"/>
    <w:rsid w:val="003C37C0"/>
    <w:rsid w:val="003C37C2"/>
    <w:rsid w:val="003C4768"/>
    <w:rsid w:val="003C4FEA"/>
    <w:rsid w:val="003C51B6"/>
    <w:rsid w:val="003C5E55"/>
    <w:rsid w:val="003C6439"/>
    <w:rsid w:val="003C675A"/>
    <w:rsid w:val="003C7753"/>
    <w:rsid w:val="003C7914"/>
    <w:rsid w:val="003C7927"/>
    <w:rsid w:val="003D0C0C"/>
    <w:rsid w:val="003D109E"/>
    <w:rsid w:val="003D1436"/>
    <w:rsid w:val="003D1750"/>
    <w:rsid w:val="003D1991"/>
    <w:rsid w:val="003D1B40"/>
    <w:rsid w:val="003D1EFA"/>
    <w:rsid w:val="003D2242"/>
    <w:rsid w:val="003D246C"/>
    <w:rsid w:val="003D2A12"/>
    <w:rsid w:val="003D2A9F"/>
    <w:rsid w:val="003D3513"/>
    <w:rsid w:val="003D45EE"/>
    <w:rsid w:val="003D466B"/>
    <w:rsid w:val="003D4846"/>
    <w:rsid w:val="003D5543"/>
    <w:rsid w:val="003D5F61"/>
    <w:rsid w:val="003D6C47"/>
    <w:rsid w:val="003D6E0A"/>
    <w:rsid w:val="003D6F0B"/>
    <w:rsid w:val="003D71ED"/>
    <w:rsid w:val="003D75EC"/>
    <w:rsid w:val="003D774F"/>
    <w:rsid w:val="003D7986"/>
    <w:rsid w:val="003D7D06"/>
    <w:rsid w:val="003D7FCF"/>
    <w:rsid w:val="003E0B2D"/>
    <w:rsid w:val="003E0C07"/>
    <w:rsid w:val="003E1B49"/>
    <w:rsid w:val="003E1C13"/>
    <w:rsid w:val="003E29A0"/>
    <w:rsid w:val="003E2DA8"/>
    <w:rsid w:val="003E32CC"/>
    <w:rsid w:val="003E38B4"/>
    <w:rsid w:val="003E3A86"/>
    <w:rsid w:val="003E40A1"/>
    <w:rsid w:val="003E45EE"/>
    <w:rsid w:val="003E4F1C"/>
    <w:rsid w:val="003E5121"/>
    <w:rsid w:val="003E5136"/>
    <w:rsid w:val="003E5B8A"/>
    <w:rsid w:val="003E5ECF"/>
    <w:rsid w:val="003E658E"/>
    <w:rsid w:val="003E65BD"/>
    <w:rsid w:val="003E69B9"/>
    <w:rsid w:val="003E7070"/>
    <w:rsid w:val="003E75CF"/>
    <w:rsid w:val="003E7A37"/>
    <w:rsid w:val="003E7EAB"/>
    <w:rsid w:val="003F072F"/>
    <w:rsid w:val="003F0AFA"/>
    <w:rsid w:val="003F10DC"/>
    <w:rsid w:val="003F1282"/>
    <w:rsid w:val="003F13B8"/>
    <w:rsid w:val="003F1985"/>
    <w:rsid w:val="003F1A0E"/>
    <w:rsid w:val="003F216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1D27"/>
    <w:rsid w:val="004028B3"/>
    <w:rsid w:val="00402A31"/>
    <w:rsid w:val="0040313D"/>
    <w:rsid w:val="00403752"/>
    <w:rsid w:val="00403D13"/>
    <w:rsid w:val="00403F04"/>
    <w:rsid w:val="004045B3"/>
    <w:rsid w:val="00404E8D"/>
    <w:rsid w:val="00404FA7"/>
    <w:rsid w:val="004057E9"/>
    <w:rsid w:val="00405E58"/>
    <w:rsid w:val="00405F8D"/>
    <w:rsid w:val="00406952"/>
    <w:rsid w:val="004079A4"/>
    <w:rsid w:val="00407A40"/>
    <w:rsid w:val="00407D4A"/>
    <w:rsid w:val="0041019D"/>
    <w:rsid w:val="004105DB"/>
    <w:rsid w:val="00410D33"/>
    <w:rsid w:val="00411B3A"/>
    <w:rsid w:val="00411CAB"/>
    <w:rsid w:val="00411DE9"/>
    <w:rsid w:val="00413166"/>
    <w:rsid w:val="00413533"/>
    <w:rsid w:val="004148FF"/>
    <w:rsid w:val="00414A5F"/>
    <w:rsid w:val="00414BD6"/>
    <w:rsid w:val="00415201"/>
    <w:rsid w:val="004166DF"/>
    <w:rsid w:val="00416B0D"/>
    <w:rsid w:val="00416B73"/>
    <w:rsid w:val="00416EE8"/>
    <w:rsid w:val="0041700C"/>
    <w:rsid w:val="00417A99"/>
    <w:rsid w:val="00420863"/>
    <w:rsid w:val="00420A9A"/>
    <w:rsid w:val="00420AF8"/>
    <w:rsid w:val="0042110B"/>
    <w:rsid w:val="00421F1C"/>
    <w:rsid w:val="00422361"/>
    <w:rsid w:val="00422915"/>
    <w:rsid w:val="00422A5B"/>
    <w:rsid w:val="00422E0A"/>
    <w:rsid w:val="0042335E"/>
    <w:rsid w:val="00423FE3"/>
    <w:rsid w:val="00424FE3"/>
    <w:rsid w:val="00425264"/>
    <w:rsid w:val="00425927"/>
    <w:rsid w:val="00425A60"/>
    <w:rsid w:val="0042729C"/>
    <w:rsid w:val="0042743E"/>
    <w:rsid w:val="00427CF3"/>
    <w:rsid w:val="00427FFA"/>
    <w:rsid w:val="00430E95"/>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28EF"/>
    <w:rsid w:val="0044397D"/>
    <w:rsid w:val="00443FD4"/>
    <w:rsid w:val="004445A4"/>
    <w:rsid w:val="00445605"/>
    <w:rsid w:val="00445800"/>
    <w:rsid w:val="00445CCB"/>
    <w:rsid w:val="00445F43"/>
    <w:rsid w:val="0044602B"/>
    <w:rsid w:val="0044606C"/>
    <w:rsid w:val="00446644"/>
    <w:rsid w:val="00446FAC"/>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5BB0"/>
    <w:rsid w:val="004561B0"/>
    <w:rsid w:val="00456226"/>
    <w:rsid w:val="004571C1"/>
    <w:rsid w:val="00457CC3"/>
    <w:rsid w:val="00457D6D"/>
    <w:rsid w:val="00457EE2"/>
    <w:rsid w:val="00461835"/>
    <w:rsid w:val="0046187A"/>
    <w:rsid w:val="00461BEC"/>
    <w:rsid w:val="00461D44"/>
    <w:rsid w:val="00461ECB"/>
    <w:rsid w:val="00462F48"/>
    <w:rsid w:val="00463B2B"/>
    <w:rsid w:val="00463D6A"/>
    <w:rsid w:val="00463F45"/>
    <w:rsid w:val="004642ED"/>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A0"/>
    <w:rsid w:val="004719B4"/>
    <w:rsid w:val="00471B2D"/>
    <w:rsid w:val="00472250"/>
    <w:rsid w:val="004729B1"/>
    <w:rsid w:val="00473355"/>
    <w:rsid w:val="004737C2"/>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D69"/>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AFC"/>
    <w:rsid w:val="004B1B88"/>
    <w:rsid w:val="004B1F23"/>
    <w:rsid w:val="004B23C3"/>
    <w:rsid w:val="004B2E25"/>
    <w:rsid w:val="004B2F69"/>
    <w:rsid w:val="004B36F6"/>
    <w:rsid w:val="004B3753"/>
    <w:rsid w:val="004B3A61"/>
    <w:rsid w:val="004B4139"/>
    <w:rsid w:val="004B4356"/>
    <w:rsid w:val="004B45C3"/>
    <w:rsid w:val="004B4A8E"/>
    <w:rsid w:val="004B50D1"/>
    <w:rsid w:val="004B55C6"/>
    <w:rsid w:val="004B5B67"/>
    <w:rsid w:val="004B6441"/>
    <w:rsid w:val="004B64D8"/>
    <w:rsid w:val="004B65AF"/>
    <w:rsid w:val="004B6AF1"/>
    <w:rsid w:val="004B6F68"/>
    <w:rsid w:val="004B71DD"/>
    <w:rsid w:val="004B7689"/>
    <w:rsid w:val="004C01F2"/>
    <w:rsid w:val="004C0D02"/>
    <w:rsid w:val="004C149D"/>
    <w:rsid w:val="004C19DE"/>
    <w:rsid w:val="004C1A8E"/>
    <w:rsid w:val="004C226E"/>
    <w:rsid w:val="004C321F"/>
    <w:rsid w:val="004C4AC9"/>
    <w:rsid w:val="004C5528"/>
    <w:rsid w:val="004C5529"/>
    <w:rsid w:val="004C5C8A"/>
    <w:rsid w:val="004C6A32"/>
    <w:rsid w:val="004C72C7"/>
    <w:rsid w:val="004C7862"/>
    <w:rsid w:val="004C7A22"/>
    <w:rsid w:val="004C7B3B"/>
    <w:rsid w:val="004D008D"/>
    <w:rsid w:val="004D01A4"/>
    <w:rsid w:val="004D0378"/>
    <w:rsid w:val="004D0D7A"/>
    <w:rsid w:val="004D2DF0"/>
    <w:rsid w:val="004D3AF6"/>
    <w:rsid w:val="004D40A3"/>
    <w:rsid w:val="004D4218"/>
    <w:rsid w:val="004D4473"/>
    <w:rsid w:val="004D48DE"/>
    <w:rsid w:val="004D4BFB"/>
    <w:rsid w:val="004D53A4"/>
    <w:rsid w:val="004D5664"/>
    <w:rsid w:val="004D6385"/>
    <w:rsid w:val="004D665B"/>
    <w:rsid w:val="004D67CB"/>
    <w:rsid w:val="004D690B"/>
    <w:rsid w:val="004D71A9"/>
    <w:rsid w:val="004D7FA8"/>
    <w:rsid w:val="004E08E9"/>
    <w:rsid w:val="004E0E80"/>
    <w:rsid w:val="004E0FD0"/>
    <w:rsid w:val="004E11EE"/>
    <w:rsid w:val="004E131F"/>
    <w:rsid w:val="004E14F0"/>
    <w:rsid w:val="004E1BA2"/>
    <w:rsid w:val="004E1D25"/>
    <w:rsid w:val="004E2BE0"/>
    <w:rsid w:val="004E373A"/>
    <w:rsid w:val="004E3F0C"/>
    <w:rsid w:val="004E47F2"/>
    <w:rsid w:val="004E48C6"/>
    <w:rsid w:val="004E49C5"/>
    <w:rsid w:val="004E4CC0"/>
    <w:rsid w:val="004E5A55"/>
    <w:rsid w:val="004E5AFE"/>
    <w:rsid w:val="004E5B05"/>
    <w:rsid w:val="004E5CB3"/>
    <w:rsid w:val="004E6967"/>
    <w:rsid w:val="004E7056"/>
    <w:rsid w:val="004E7064"/>
    <w:rsid w:val="004E78C8"/>
    <w:rsid w:val="004F2825"/>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9AB"/>
    <w:rsid w:val="00502ADD"/>
    <w:rsid w:val="00504F89"/>
    <w:rsid w:val="00505386"/>
    <w:rsid w:val="0050595F"/>
    <w:rsid w:val="005068E4"/>
    <w:rsid w:val="00506CAE"/>
    <w:rsid w:val="00507525"/>
    <w:rsid w:val="00507B00"/>
    <w:rsid w:val="00507B9C"/>
    <w:rsid w:val="00510D81"/>
    <w:rsid w:val="00511476"/>
    <w:rsid w:val="0051190A"/>
    <w:rsid w:val="00512906"/>
    <w:rsid w:val="00512FD7"/>
    <w:rsid w:val="005134F9"/>
    <w:rsid w:val="00513A7C"/>
    <w:rsid w:val="00514CD7"/>
    <w:rsid w:val="0051521E"/>
    <w:rsid w:val="005159AB"/>
    <w:rsid w:val="005167E8"/>
    <w:rsid w:val="00517286"/>
    <w:rsid w:val="005174C1"/>
    <w:rsid w:val="005201CB"/>
    <w:rsid w:val="00521297"/>
    <w:rsid w:val="00521369"/>
    <w:rsid w:val="0052176E"/>
    <w:rsid w:val="00521FC8"/>
    <w:rsid w:val="00523323"/>
    <w:rsid w:val="00523543"/>
    <w:rsid w:val="00523F7F"/>
    <w:rsid w:val="00524D75"/>
    <w:rsid w:val="00524DB5"/>
    <w:rsid w:val="005250CF"/>
    <w:rsid w:val="005250F6"/>
    <w:rsid w:val="00525533"/>
    <w:rsid w:val="00525E31"/>
    <w:rsid w:val="005262B2"/>
    <w:rsid w:val="005266A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D3F"/>
    <w:rsid w:val="00535E13"/>
    <w:rsid w:val="0053650A"/>
    <w:rsid w:val="00536833"/>
    <w:rsid w:val="00537F2E"/>
    <w:rsid w:val="0054008E"/>
    <w:rsid w:val="00540AD9"/>
    <w:rsid w:val="00541720"/>
    <w:rsid w:val="00542297"/>
    <w:rsid w:val="005426FC"/>
    <w:rsid w:val="00543144"/>
    <w:rsid w:val="00543BEA"/>
    <w:rsid w:val="00543E5A"/>
    <w:rsid w:val="00544155"/>
    <w:rsid w:val="0054455C"/>
    <w:rsid w:val="00544901"/>
    <w:rsid w:val="00544F7A"/>
    <w:rsid w:val="00545160"/>
    <w:rsid w:val="00545421"/>
    <w:rsid w:val="00547346"/>
    <w:rsid w:val="00547B0A"/>
    <w:rsid w:val="0055020D"/>
    <w:rsid w:val="00550CA9"/>
    <w:rsid w:val="00550D73"/>
    <w:rsid w:val="00551317"/>
    <w:rsid w:val="00551763"/>
    <w:rsid w:val="00551D34"/>
    <w:rsid w:val="00551FCA"/>
    <w:rsid w:val="005521A5"/>
    <w:rsid w:val="0055246D"/>
    <w:rsid w:val="0055254B"/>
    <w:rsid w:val="00552D6D"/>
    <w:rsid w:val="00553913"/>
    <w:rsid w:val="00553A23"/>
    <w:rsid w:val="005541D0"/>
    <w:rsid w:val="005543D7"/>
    <w:rsid w:val="005544BC"/>
    <w:rsid w:val="00554B68"/>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866"/>
    <w:rsid w:val="005670EA"/>
    <w:rsid w:val="0056774B"/>
    <w:rsid w:val="00567D53"/>
    <w:rsid w:val="00570586"/>
    <w:rsid w:val="00571259"/>
    <w:rsid w:val="005719CC"/>
    <w:rsid w:val="00572669"/>
    <w:rsid w:val="00574F66"/>
    <w:rsid w:val="00575CE2"/>
    <w:rsid w:val="00575ED0"/>
    <w:rsid w:val="00576050"/>
    <w:rsid w:val="00576135"/>
    <w:rsid w:val="00576D83"/>
    <w:rsid w:val="00576EF4"/>
    <w:rsid w:val="0058008A"/>
    <w:rsid w:val="00580227"/>
    <w:rsid w:val="0058025A"/>
    <w:rsid w:val="00580F54"/>
    <w:rsid w:val="005816AC"/>
    <w:rsid w:val="00581AEE"/>
    <w:rsid w:val="00581DE9"/>
    <w:rsid w:val="00582409"/>
    <w:rsid w:val="0058268D"/>
    <w:rsid w:val="00583422"/>
    <w:rsid w:val="00583534"/>
    <w:rsid w:val="0058368D"/>
    <w:rsid w:val="00583984"/>
    <w:rsid w:val="00583FF2"/>
    <w:rsid w:val="005845FF"/>
    <w:rsid w:val="00585287"/>
    <w:rsid w:val="005859C2"/>
    <w:rsid w:val="00585F7A"/>
    <w:rsid w:val="00586B81"/>
    <w:rsid w:val="00586D34"/>
    <w:rsid w:val="00586D95"/>
    <w:rsid w:val="005873E4"/>
    <w:rsid w:val="00587F45"/>
    <w:rsid w:val="00587F5A"/>
    <w:rsid w:val="00587FBA"/>
    <w:rsid w:val="005900F2"/>
    <w:rsid w:val="005902DC"/>
    <w:rsid w:val="005903C0"/>
    <w:rsid w:val="00590673"/>
    <w:rsid w:val="00591160"/>
    <w:rsid w:val="00591FE8"/>
    <w:rsid w:val="005926E4"/>
    <w:rsid w:val="0059391C"/>
    <w:rsid w:val="005942D5"/>
    <w:rsid w:val="0059466A"/>
    <w:rsid w:val="00594752"/>
    <w:rsid w:val="00594C6A"/>
    <w:rsid w:val="0059533D"/>
    <w:rsid w:val="00595935"/>
    <w:rsid w:val="00595D7D"/>
    <w:rsid w:val="00596215"/>
    <w:rsid w:val="00596D2E"/>
    <w:rsid w:val="00597542"/>
    <w:rsid w:val="00597A9E"/>
    <w:rsid w:val="00597E5D"/>
    <w:rsid w:val="00597E81"/>
    <w:rsid w:val="005A085B"/>
    <w:rsid w:val="005A16DB"/>
    <w:rsid w:val="005A1730"/>
    <w:rsid w:val="005A17D6"/>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E94"/>
    <w:rsid w:val="005B4429"/>
    <w:rsid w:val="005B448B"/>
    <w:rsid w:val="005B47A0"/>
    <w:rsid w:val="005B52DD"/>
    <w:rsid w:val="005B5BC9"/>
    <w:rsid w:val="005B5BD5"/>
    <w:rsid w:val="005B5DF6"/>
    <w:rsid w:val="005B5F79"/>
    <w:rsid w:val="005B6A10"/>
    <w:rsid w:val="005B6C3E"/>
    <w:rsid w:val="005B792A"/>
    <w:rsid w:val="005B7D1D"/>
    <w:rsid w:val="005C1017"/>
    <w:rsid w:val="005C10AF"/>
    <w:rsid w:val="005C1723"/>
    <w:rsid w:val="005C222C"/>
    <w:rsid w:val="005C2BB3"/>
    <w:rsid w:val="005C30D3"/>
    <w:rsid w:val="005C3998"/>
    <w:rsid w:val="005C39F8"/>
    <w:rsid w:val="005C3BD9"/>
    <w:rsid w:val="005C3EF4"/>
    <w:rsid w:val="005C3FD8"/>
    <w:rsid w:val="005C3FF1"/>
    <w:rsid w:val="005C544D"/>
    <w:rsid w:val="005C5F4D"/>
    <w:rsid w:val="005C6EA5"/>
    <w:rsid w:val="005C72EB"/>
    <w:rsid w:val="005C7902"/>
    <w:rsid w:val="005C794C"/>
    <w:rsid w:val="005C7985"/>
    <w:rsid w:val="005D1853"/>
    <w:rsid w:val="005D1A0F"/>
    <w:rsid w:val="005D2728"/>
    <w:rsid w:val="005D2787"/>
    <w:rsid w:val="005D280D"/>
    <w:rsid w:val="005D287A"/>
    <w:rsid w:val="005D2C74"/>
    <w:rsid w:val="005D2F39"/>
    <w:rsid w:val="005D3511"/>
    <w:rsid w:val="005D3938"/>
    <w:rsid w:val="005D4462"/>
    <w:rsid w:val="005D49FA"/>
    <w:rsid w:val="005D52C6"/>
    <w:rsid w:val="005D6826"/>
    <w:rsid w:val="005D6CA1"/>
    <w:rsid w:val="005D7174"/>
    <w:rsid w:val="005D717C"/>
    <w:rsid w:val="005D7204"/>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482"/>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1B87"/>
    <w:rsid w:val="00603617"/>
    <w:rsid w:val="00603D78"/>
    <w:rsid w:val="006046A3"/>
    <w:rsid w:val="006046B6"/>
    <w:rsid w:val="0060485A"/>
    <w:rsid w:val="006049FD"/>
    <w:rsid w:val="00605071"/>
    <w:rsid w:val="006050F1"/>
    <w:rsid w:val="006059EE"/>
    <w:rsid w:val="006062C9"/>
    <w:rsid w:val="00606319"/>
    <w:rsid w:val="00606546"/>
    <w:rsid w:val="00607638"/>
    <w:rsid w:val="006078FA"/>
    <w:rsid w:val="00607D59"/>
    <w:rsid w:val="006102C5"/>
    <w:rsid w:val="006108C2"/>
    <w:rsid w:val="0061093F"/>
    <w:rsid w:val="00610E2B"/>
    <w:rsid w:val="00611E72"/>
    <w:rsid w:val="00612119"/>
    <w:rsid w:val="0061220A"/>
    <w:rsid w:val="006123A2"/>
    <w:rsid w:val="00613028"/>
    <w:rsid w:val="00613713"/>
    <w:rsid w:val="00614CCD"/>
    <w:rsid w:val="00615747"/>
    <w:rsid w:val="006158A9"/>
    <w:rsid w:val="00615ECC"/>
    <w:rsid w:val="00616405"/>
    <w:rsid w:val="0061678E"/>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B7D"/>
    <w:rsid w:val="00626C95"/>
    <w:rsid w:val="006271D8"/>
    <w:rsid w:val="00630707"/>
    <w:rsid w:val="00630AAF"/>
    <w:rsid w:val="00630ECF"/>
    <w:rsid w:val="006312FE"/>
    <w:rsid w:val="00631377"/>
    <w:rsid w:val="0063190E"/>
    <w:rsid w:val="00631E58"/>
    <w:rsid w:val="0063253F"/>
    <w:rsid w:val="006326A8"/>
    <w:rsid w:val="00632F2F"/>
    <w:rsid w:val="00633CAB"/>
    <w:rsid w:val="00633F2C"/>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3A71"/>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6BA"/>
    <w:rsid w:val="00655DCB"/>
    <w:rsid w:val="00655E22"/>
    <w:rsid w:val="00656812"/>
    <w:rsid w:val="0065698A"/>
    <w:rsid w:val="0065711D"/>
    <w:rsid w:val="00657398"/>
    <w:rsid w:val="00660230"/>
    <w:rsid w:val="006604F8"/>
    <w:rsid w:val="006606E2"/>
    <w:rsid w:val="00660770"/>
    <w:rsid w:val="00660B3F"/>
    <w:rsid w:val="00661043"/>
    <w:rsid w:val="0066165C"/>
    <w:rsid w:val="00661D9A"/>
    <w:rsid w:val="00662065"/>
    <w:rsid w:val="00662339"/>
    <w:rsid w:val="00663337"/>
    <w:rsid w:val="00664A75"/>
    <w:rsid w:val="00664F53"/>
    <w:rsid w:val="00665205"/>
    <w:rsid w:val="00665238"/>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355"/>
    <w:rsid w:val="006744D9"/>
    <w:rsid w:val="006753EC"/>
    <w:rsid w:val="006758D1"/>
    <w:rsid w:val="00675FE2"/>
    <w:rsid w:val="0067642D"/>
    <w:rsid w:val="006771D9"/>
    <w:rsid w:val="00677424"/>
    <w:rsid w:val="00677795"/>
    <w:rsid w:val="00677B1B"/>
    <w:rsid w:val="00677CA4"/>
    <w:rsid w:val="00680A84"/>
    <w:rsid w:val="00681675"/>
    <w:rsid w:val="00682B3D"/>
    <w:rsid w:val="00683F7E"/>
    <w:rsid w:val="006843AF"/>
    <w:rsid w:val="00685241"/>
    <w:rsid w:val="0068653D"/>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DE"/>
    <w:rsid w:val="006B0935"/>
    <w:rsid w:val="006B0EA0"/>
    <w:rsid w:val="006B15BF"/>
    <w:rsid w:val="006B1C59"/>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5D50"/>
    <w:rsid w:val="006D6DE3"/>
    <w:rsid w:val="006D7134"/>
    <w:rsid w:val="006D759F"/>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1BA"/>
    <w:rsid w:val="006E6FE5"/>
    <w:rsid w:val="006E7433"/>
    <w:rsid w:val="006E75FB"/>
    <w:rsid w:val="006E778F"/>
    <w:rsid w:val="006E7859"/>
    <w:rsid w:val="006F0ACE"/>
    <w:rsid w:val="006F1573"/>
    <w:rsid w:val="006F1C34"/>
    <w:rsid w:val="006F1F48"/>
    <w:rsid w:val="006F2147"/>
    <w:rsid w:val="006F2400"/>
    <w:rsid w:val="006F3228"/>
    <w:rsid w:val="006F4059"/>
    <w:rsid w:val="006F496F"/>
    <w:rsid w:val="006F4AA6"/>
    <w:rsid w:val="006F4B7B"/>
    <w:rsid w:val="006F4DBC"/>
    <w:rsid w:val="006F4F21"/>
    <w:rsid w:val="006F680A"/>
    <w:rsid w:val="006F6978"/>
    <w:rsid w:val="006F6AC9"/>
    <w:rsid w:val="006F6B45"/>
    <w:rsid w:val="006F6E6E"/>
    <w:rsid w:val="006F76D1"/>
    <w:rsid w:val="006F7BA6"/>
    <w:rsid w:val="00700830"/>
    <w:rsid w:val="007014DA"/>
    <w:rsid w:val="0070159D"/>
    <w:rsid w:val="00701674"/>
    <w:rsid w:val="00701DA0"/>
    <w:rsid w:val="0070218B"/>
    <w:rsid w:val="00702996"/>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4531"/>
    <w:rsid w:val="00714A0D"/>
    <w:rsid w:val="007156DF"/>
    <w:rsid w:val="00715F13"/>
    <w:rsid w:val="00716001"/>
    <w:rsid w:val="0071673D"/>
    <w:rsid w:val="00716F71"/>
    <w:rsid w:val="00720054"/>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35D"/>
    <w:rsid w:val="00731B57"/>
    <w:rsid w:val="0073334B"/>
    <w:rsid w:val="0073391D"/>
    <w:rsid w:val="00733AB9"/>
    <w:rsid w:val="0073413D"/>
    <w:rsid w:val="0073419D"/>
    <w:rsid w:val="00734C4B"/>
    <w:rsid w:val="00735335"/>
    <w:rsid w:val="00735AF4"/>
    <w:rsid w:val="00737096"/>
    <w:rsid w:val="0073715A"/>
    <w:rsid w:val="00737D0D"/>
    <w:rsid w:val="007409D3"/>
    <w:rsid w:val="0074249E"/>
    <w:rsid w:val="00742807"/>
    <w:rsid w:val="00742990"/>
    <w:rsid w:val="0074320E"/>
    <w:rsid w:val="007433FB"/>
    <w:rsid w:val="007436EE"/>
    <w:rsid w:val="00743D43"/>
    <w:rsid w:val="00744456"/>
    <w:rsid w:val="007444C0"/>
    <w:rsid w:val="007449F2"/>
    <w:rsid w:val="00744B8C"/>
    <w:rsid w:val="0074526D"/>
    <w:rsid w:val="007452CF"/>
    <w:rsid w:val="00745B8E"/>
    <w:rsid w:val="0074697D"/>
    <w:rsid w:val="00746F72"/>
    <w:rsid w:val="00750FBC"/>
    <w:rsid w:val="00751798"/>
    <w:rsid w:val="00751841"/>
    <w:rsid w:val="00751CF0"/>
    <w:rsid w:val="00753A6B"/>
    <w:rsid w:val="0075433C"/>
    <w:rsid w:val="0075472D"/>
    <w:rsid w:val="007547C2"/>
    <w:rsid w:val="00754DFF"/>
    <w:rsid w:val="007550B4"/>
    <w:rsid w:val="00755B8F"/>
    <w:rsid w:val="00756A46"/>
    <w:rsid w:val="00757096"/>
    <w:rsid w:val="0075746E"/>
    <w:rsid w:val="007577FD"/>
    <w:rsid w:val="00757F25"/>
    <w:rsid w:val="007601B6"/>
    <w:rsid w:val="00760A37"/>
    <w:rsid w:val="00760E28"/>
    <w:rsid w:val="00760EB4"/>
    <w:rsid w:val="00761BAA"/>
    <w:rsid w:val="00761D64"/>
    <w:rsid w:val="007620EB"/>
    <w:rsid w:val="0076227C"/>
    <w:rsid w:val="00762588"/>
    <w:rsid w:val="007628D0"/>
    <w:rsid w:val="00762A08"/>
    <w:rsid w:val="00762D1E"/>
    <w:rsid w:val="00763AE9"/>
    <w:rsid w:val="0076433C"/>
    <w:rsid w:val="00764AFB"/>
    <w:rsid w:val="007653D2"/>
    <w:rsid w:val="00765982"/>
    <w:rsid w:val="00765A7C"/>
    <w:rsid w:val="00765D8F"/>
    <w:rsid w:val="007663F2"/>
    <w:rsid w:val="00766714"/>
    <w:rsid w:val="0076714E"/>
    <w:rsid w:val="00770C66"/>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1859"/>
    <w:rsid w:val="00782785"/>
    <w:rsid w:val="00783032"/>
    <w:rsid w:val="00783B44"/>
    <w:rsid w:val="007846F4"/>
    <w:rsid w:val="00784824"/>
    <w:rsid w:val="007850F8"/>
    <w:rsid w:val="00786747"/>
    <w:rsid w:val="00786A8F"/>
    <w:rsid w:val="00786B51"/>
    <w:rsid w:val="00790916"/>
    <w:rsid w:val="00790D33"/>
    <w:rsid w:val="00790FEC"/>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F8D"/>
    <w:rsid w:val="007A323B"/>
    <w:rsid w:val="007A32CA"/>
    <w:rsid w:val="007A3902"/>
    <w:rsid w:val="007A393B"/>
    <w:rsid w:val="007A42F0"/>
    <w:rsid w:val="007A472B"/>
    <w:rsid w:val="007A4E13"/>
    <w:rsid w:val="007A55D8"/>
    <w:rsid w:val="007A5698"/>
    <w:rsid w:val="007A576F"/>
    <w:rsid w:val="007A5B0B"/>
    <w:rsid w:val="007A5E77"/>
    <w:rsid w:val="007A66A5"/>
    <w:rsid w:val="007A6809"/>
    <w:rsid w:val="007A6B39"/>
    <w:rsid w:val="007A72EC"/>
    <w:rsid w:val="007A72FB"/>
    <w:rsid w:val="007A73C4"/>
    <w:rsid w:val="007A7808"/>
    <w:rsid w:val="007A7BDA"/>
    <w:rsid w:val="007B0C6C"/>
    <w:rsid w:val="007B0D5D"/>
    <w:rsid w:val="007B0DE3"/>
    <w:rsid w:val="007B16DC"/>
    <w:rsid w:val="007B25A9"/>
    <w:rsid w:val="007B27D2"/>
    <w:rsid w:val="007B2EAC"/>
    <w:rsid w:val="007B340D"/>
    <w:rsid w:val="007B487D"/>
    <w:rsid w:val="007B4AE3"/>
    <w:rsid w:val="007B4E1C"/>
    <w:rsid w:val="007B4EF8"/>
    <w:rsid w:val="007B50AB"/>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7B3"/>
    <w:rsid w:val="007C6C64"/>
    <w:rsid w:val="007C6E00"/>
    <w:rsid w:val="007C72A8"/>
    <w:rsid w:val="007D0653"/>
    <w:rsid w:val="007D0FD4"/>
    <w:rsid w:val="007D1438"/>
    <w:rsid w:val="007D1F32"/>
    <w:rsid w:val="007D2289"/>
    <w:rsid w:val="007D2899"/>
    <w:rsid w:val="007D2A8A"/>
    <w:rsid w:val="007D318D"/>
    <w:rsid w:val="007D47CD"/>
    <w:rsid w:val="007D67F2"/>
    <w:rsid w:val="007D6CE6"/>
    <w:rsid w:val="007D7900"/>
    <w:rsid w:val="007E0E07"/>
    <w:rsid w:val="007E1193"/>
    <w:rsid w:val="007E1275"/>
    <w:rsid w:val="007E1385"/>
    <w:rsid w:val="007E1592"/>
    <w:rsid w:val="007E1FCB"/>
    <w:rsid w:val="007E211F"/>
    <w:rsid w:val="007E2178"/>
    <w:rsid w:val="007E32D9"/>
    <w:rsid w:val="007E3565"/>
    <w:rsid w:val="007E453A"/>
    <w:rsid w:val="007E57E8"/>
    <w:rsid w:val="007E581C"/>
    <w:rsid w:val="007E5B8D"/>
    <w:rsid w:val="007E6A81"/>
    <w:rsid w:val="007E7259"/>
    <w:rsid w:val="007E73BD"/>
    <w:rsid w:val="007E74E4"/>
    <w:rsid w:val="007E7827"/>
    <w:rsid w:val="007E7851"/>
    <w:rsid w:val="007E7C1D"/>
    <w:rsid w:val="007F0AD4"/>
    <w:rsid w:val="007F0B26"/>
    <w:rsid w:val="007F0E2A"/>
    <w:rsid w:val="007F1496"/>
    <w:rsid w:val="007F1FDB"/>
    <w:rsid w:val="007F21F9"/>
    <w:rsid w:val="007F275A"/>
    <w:rsid w:val="007F297E"/>
    <w:rsid w:val="007F3CB2"/>
    <w:rsid w:val="007F51CC"/>
    <w:rsid w:val="007F5F94"/>
    <w:rsid w:val="007F6032"/>
    <w:rsid w:val="007F73FA"/>
    <w:rsid w:val="007F7987"/>
    <w:rsid w:val="008000EE"/>
    <w:rsid w:val="00800130"/>
    <w:rsid w:val="00801584"/>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70E2"/>
    <w:rsid w:val="00807303"/>
    <w:rsid w:val="0080737A"/>
    <w:rsid w:val="008077EA"/>
    <w:rsid w:val="008079B9"/>
    <w:rsid w:val="00807B5C"/>
    <w:rsid w:val="00807D6C"/>
    <w:rsid w:val="0081006D"/>
    <w:rsid w:val="00810344"/>
    <w:rsid w:val="00811620"/>
    <w:rsid w:val="00811995"/>
    <w:rsid w:val="008125C7"/>
    <w:rsid w:val="00812E85"/>
    <w:rsid w:val="008132B2"/>
    <w:rsid w:val="008134BC"/>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7071"/>
    <w:rsid w:val="00817528"/>
    <w:rsid w:val="00817A23"/>
    <w:rsid w:val="00817A4E"/>
    <w:rsid w:val="008209B8"/>
    <w:rsid w:val="00821285"/>
    <w:rsid w:val="00821363"/>
    <w:rsid w:val="008215A0"/>
    <w:rsid w:val="0082276A"/>
    <w:rsid w:val="00822C0A"/>
    <w:rsid w:val="008238B8"/>
    <w:rsid w:val="00823E1C"/>
    <w:rsid w:val="0082472F"/>
    <w:rsid w:val="00824D2A"/>
    <w:rsid w:val="00824ED4"/>
    <w:rsid w:val="0082599F"/>
    <w:rsid w:val="008259C0"/>
    <w:rsid w:val="00825E79"/>
    <w:rsid w:val="00826E8D"/>
    <w:rsid w:val="0082735E"/>
    <w:rsid w:val="008276FE"/>
    <w:rsid w:val="00827F68"/>
    <w:rsid w:val="008301C3"/>
    <w:rsid w:val="008307CB"/>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4009E"/>
    <w:rsid w:val="0084078A"/>
    <w:rsid w:val="00841439"/>
    <w:rsid w:val="00841619"/>
    <w:rsid w:val="0084182C"/>
    <w:rsid w:val="00842010"/>
    <w:rsid w:val="00842E2F"/>
    <w:rsid w:val="008436A4"/>
    <w:rsid w:val="0084379E"/>
    <w:rsid w:val="00843A11"/>
    <w:rsid w:val="00844126"/>
    <w:rsid w:val="00844161"/>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C27"/>
    <w:rsid w:val="00865F00"/>
    <w:rsid w:val="00866A8C"/>
    <w:rsid w:val="00866B14"/>
    <w:rsid w:val="0086772C"/>
    <w:rsid w:val="008705FD"/>
    <w:rsid w:val="00870EAF"/>
    <w:rsid w:val="0087185A"/>
    <w:rsid w:val="00871C40"/>
    <w:rsid w:val="00871CE9"/>
    <w:rsid w:val="00872994"/>
    <w:rsid w:val="00872DDF"/>
    <w:rsid w:val="0087463B"/>
    <w:rsid w:val="00874DFD"/>
    <w:rsid w:val="00874E36"/>
    <w:rsid w:val="00875013"/>
    <w:rsid w:val="0087541C"/>
    <w:rsid w:val="008760A4"/>
    <w:rsid w:val="00876166"/>
    <w:rsid w:val="008761CB"/>
    <w:rsid w:val="00876480"/>
    <w:rsid w:val="00876516"/>
    <w:rsid w:val="008772BE"/>
    <w:rsid w:val="00877CDE"/>
    <w:rsid w:val="008805E6"/>
    <w:rsid w:val="008808B0"/>
    <w:rsid w:val="00880BFB"/>
    <w:rsid w:val="00880F6C"/>
    <w:rsid w:val="00881166"/>
    <w:rsid w:val="008811A5"/>
    <w:rsid w:val="00881613"/>
    <w:rsid w:val="00881AB4"/>
    <w:rsid w:val="00881D0A"/>
    <w:rsid w:val="00881FDD"/>
    <w:rsid w:val="00882410"/>
    <w:rsid w:val="00882E2E"/>
    <w:rsid w:val="00883201"/>
    <w:rsid w:val="0088324B"/>
    <w:rsid w:val="00883CF5"/>
    <w:rsid w:val="00883EEA"/>
    <w:rsid w:val="008842E0"/>
    <w:rsid w:val="00884495"/>
    <w:rsid w:val="00884952"/>
    <w:rsid w:val="00884C9A"/>
    <w:rsid w:val="00885305"/>
    <w:rsid w:val="00885C1D"/>
    <w:rsid w:val="00885CB4"/>
    <w:rsid w:val="008863FC"/>
    <w:rsid w:val="00886758"/>
    <w:rsid w:val="00886988"/>
    <w:rsid w:val="00886E1A"/>
    <w:rsid w:val="00887156"/>
    <w:rsid w:val="0088723B"/>
    <w:rsid w:val="00887DE4"/>
    <w:rsid w:val="00890339"/>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EB5"/>
    <w:rsid w:val="00894F86"/>
    <w:rsid w:val="008951A8"/>
    <w:rsid w:val="008968D7"/>
    <w:rsid w:val="00896A02"/>
    <w:rsid w:val="00896AE0"/>
    <w:rsid w:val="00896DB2"/>
    <w:rsid w:val="00896EB8"/>
    <w:rsid w:val="00896F0D"/>
    <w:rsid w:val="0089728D"/>
    <w:rsid w:val="008A072D"/>
    <w:rsid w:val="008A0BD2"/>
    <w:rsid w:val="008A0E21"/>
    <w:rsid w:val="008A1EB8"/>
    <w:rsid w:val="008A2168"/>
    <w:rsid w:val="008A2610"/>
    <w:rsid w:val="008A2701"/>
    <w:rsid w:val="008A3494"/>
    <w:rsid w:val="008A480D"/>
    <w:rsid w:val="008A4C71"/>
    <w:rsid w:val="008A5023"/>
    <w:rsid w:val="008A51B1"/>
    <w:rsid w:val="008A54B9"/>
    <w:rsid w:val="008A5592"/>
    <w:rsid w:val="008A75EA"/>
    <w:rsid w:val="008A7D0D"/>
    <w:rsid w:val="008A7E55"/>
    <w:rsid w:val="008A7EAC"/>
    <w:rsid w:val="008B00E3"/>
    <w:rsid w:val="008B0BEE"/>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07DA"/>
    <w:rsid w:val="008C10DA"/>
    <w:rsid w:val="008C11BD"/>
    <w:rsid w:val="008C1288"/>
    <w:rsid w:val="008C2208"/>
    <w:rsid w:val="008C23A2"/>
    <w:rsid w:val="008C2EB1"/>
    <w:rsid w:val="008C333F"/>
    <w:rsid w:val="008C4E64"/>
    <w:rsid w:val="008C53FE"/>
    <w:rsid w:val="008C5A13"/>
    <w:rsid w:val="008C5A20"/>
    <w:rsid w:val="008C62F7"/>
    <w:rsid w:val="008C6D6D"/>
    <w:rsid w:val="008C7629"/>
    <w:rsid w:val="008C78C6"/>
    <w:rsid w:val="008C7C14"/>
    <w:rsid w:val="008C7F01"/>
    <w:rsid w:val="008D02D2"/>
    <w:rsid w:val="008D05D9"/>
    <w:rsid w:val="008D0DFF"/>
    <w:rsid w:val="008D151C"/>
    <w:rsid w:val="008D207A"/>
    <w:rsid w:val="008D23C6"/>
    <w:rsid w:val="008D3093"/>
    <w:rsid w:val="008D3567"/>
    <w:rsid w:val="008D3952"/>
    <w:rsid w:val="008D3AAB"/>
    <w:rsid w:val="008D3B93"/>
    <w:rsid w:val="008D3F73"/>
    <w:rsid w:val="008D59F7"/>
    <w:rsid w:val="008D5A2D"/>
    <w:rsid w:val="008D67AE"/>
    <w:rsid w:val="008D68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C57"/>
    <w:rsid w:val="008F2E34"/>
    <w:rsid w:val="008F2E41"/>
    <w:rsid w:val="008F33AA"/>
    <w:rsid w:val="008F38FD"/>
    <w:rsid w:val="008F455D"/>
    <w:rsid w:val="008F4BD8"/>
    <w:rsid w:val="008F532F"/>
    <w:rsid w:val="008F5EA6"/>
    <w:rsid w:val="008F6101"/>
    <w:rsid w:val="008F6897"/>
    <w:rsid w:val="008F6C68"/>
    <w:rsid w:val="008F7218"/>
    <w:rsid w:val="008F7C28"/>
    <w:rsid w:val="008F7DC3"/>
    <w:rsid w:val="009005EE"/>
    <w:rsid w:val="00900663"/>
    <w:rsid w:val="0090168E"/>
    <w:rsid w:val="00901907"/>
    <w:rsid w:val="00902FFB"/>
    <w:rsid w:val="009036C7"/>
    <w:rsid w:val="009036FC"/>
    <w:rsid w:val="00903B9B"/>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1EEC"/>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19D"/>
    <w:rsid w:val="009343F1"/>
    <w:rsid w:val="009346A1"/>
    <w:rsid w:val="00935285"/>
    <w:rsid w:val="009355B9"/>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1F86"/>
    <w:rsid w:val="00942539"/>
    <w:rsid w:val="009428CB"/>
    <w:rsid w:val="00943764"/>
    <w:rsid w:val="0094506E"/>
    <w:rsid w:val="00945B4C"/>
    <w:rsid w:val="00945D33"/>
    <w:rsid w:val="0094652F"/>
    <w:rsid w:val="009467A8"/>
    <w:rsid w:val="00946ABF"/>
    <w:rsid w:val="00946C58"/>
    <w:rsid w:val="00946CB8"/>
    <w:rsid w:val="009470D1"/>
    <w:rsid w:val="00947CE3"/>
    <w:rsid w:val="0095057B"/>
    <w:rsid w:val="00950601"/>
    <w:rsid w:val="00950813"/>
    <w:rsid w:val="0095192B"/>
    <w:rsid w:val="009526C6"/>
    <w:rsid w:val="009536E5"/>
    <w:rsid w:val="0095373E"/>
    <w:rsid w:val="0095380D"/>
    <w:rsid w:val="00953893"/>
    <w:rsid w:val="00953AFB"/>
    <w:rsid w:val="00953C57"/>
    <w:rsid w:val="00953EA9"/>
    <w:rsid w:val="00954F0B"/>
    <w:rsid w:val="00954F0F"/>
    <w:rsid w:val="00954F65"/>
    <w:rsid w:val="00955D1B"/>
    <w:rsid w:val="00955F09"/>
    <w:rsid w:val="0095630B"/>
    <w:rsid w:val="00956A61"/>
    <w:rsid w:val="00956EAC"/>
    <w:rsid w:val="00956EBB"/>
    <w:rsid w:val="00957C83"/>
    <w:rsid w:val="0096007C"/>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675"/>
    <w:rsid w:val="00970A6C"/>
    <w:rsid w:val="00970BDC"/>
    <w:rsid w:val="00970CE1"/>
    <w:rsid w:val="009718D9"/>
    <w:rsid w:val="00971980"/>
    <w:rsid w:val="00971B2C"/>
    <w:rsid w:val="00971B95"/>
    <w:rsid w:val="00971DBA"/>
    <w:rsid w:val="00971F5E"/>
    <w:rsid w:val="00972116"/>
    <w:rsid w:val="009721DD"/>
    <w:rsid w:val="00973219"/>
    <w:rsid w:val="00973E86"/>
    <w:rsid w:val="00974138"/>
    <w:rsid w:val="00974B5A"/>
    <w:rsid w:val="00975224"/>
    <w:rsid w:val="0097589D"/>
    <w:rsid w:val="00975C87"/>
    <w:rsid w:val="00975FB6"/>
    <w:rsid w:val="009769C3"/>
    <w:rsid w:val="00976CD4"/>
    <w:rsid w:val="00976DAF"/>
    <w:rsid w:val="00977004"/>
    <w:rsid w:val="00977569"/>
    <w:rsid w:val="009806C8"/>
    <w:rsid w:val="009808B2"/>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913"/>
    <w:rsid w:val="0099314A"/>
    <w:rsid w:val="00993580"/>
    <w:rsid w:val="00993E0F"/>
    <w:rsid w:val="0099731F"/>
    <w:rsid w:val="009978E3"/>
    <w:rsid w:val="0099797E"/>
    <w:rsid w:val="009A0750"/>
    <w:rsid w:val="009A0BFA"/>
    <w:rsid w:val="009A0EDC"/>
    <w:rsid w:val="009A0FDF"/>
    <w:rsid w:val="009A150B"/>
    <w:rsid w:val="009A1A8B"/>
    <w:rsid w:val="009A2FD3"/>
    <w:rsid w:val="009A2FE6"/>
    <w:rsid w:val="009A3970"/>
    <w:rsid w:val="009A3C45"/>
    <w:rsid w:val="009A4651"/>
    <w:rsid w:val="009A49A2"/>
    <w:rsid w:val="009A4A14"/>
    <w:rsid w:val="009A4D02"/>
    <w:rsid w:val="009A4FA6"/>
    <w:rsid w:val="009A5C87"/>
    <w:rsid w:val="009A6589"/>
    <w:rsid w:val="009A6705"/>
    <w:rsid w:val="009A6D3B"/>
    <w:rsid w:val="009A7566"/>
    <w:rsid w:val="009B0165"/>
    <w:rsid w:val="009B0813"/>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A83"/>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1B3"/>
    <w:rsid w:val="009D3A6D"/>
    <w:rsid w:val="009D3BD8"/>
    <w:rsid w:val="009D3E19"/>
    <w:rsid w:val="009D4853"/>
    <w:rsid w:val="009D4863"/>
    <w:rsid w:val="009D4D1A"/>
    <w:rsid w:val="009D5745"/>
    <w:rsid w:val="009D5DA2"/>
    <w:rsid w:val="009D6015"/>
    <w:rsid w:val="009D7379"/>
    <w:rsid w:val="009D747F"/>
    <w:rsid w:val="009D7624"/>
    <w:rsid w:val="009D780D"/>
    <w:rsid w:val="009E00B3"/>
    <w:rsid w:val="009E083B"/>
    <w:rsid w:val="009E09BD"/>
    <w:rsid w:val="009E1005"/>
    <w:rsid w:val="009E27F4"/>
    <w:rsid w:val="009E3765"/>
    <w:rsid w:val="009E3B86"/>
    <w:rsid w:val="009E3CCB"/>
    <w:rsid w:val="009E429A"/>
    <w:rsid w:val="009E42CF"/>
    <w:rsid w:val="009E48BE"/>
    <w:rsid w:val="009E48F6"/>
    <w:rsid w:val="009E56AA"/>
    <w:rsid w:val="009E5990"/>
    <w:rsid w:val="009E5CD6"/>
    <w:rsid w:val="009E5FE9"/>
    <w:rsid w:val="009F0A1E"/>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815"/>
    <w:rsid w:val="00A10923"/>
    <w:rsid w:val="00A10D63"/>
    <w:rsid w:val="00A12889"/>
    <w:rsid w:val="00A130A8"/>
    <w:rsid w:val="00A13382"/>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673"/>
    <w:rsid w:val="00A262F3"/>
    <w:rsid w:val="00A268DF"/>
    <w:rsid w:val="00A2732D"/>
    <w:rsid w:val="00A2770C"/>
    <w:rsid w:val="00A2794D"/>
    <w:rsid w:val="00A27A6E"/>
    <w:rsid w:val="00A27E4B"/>
    <w:rsid w:val="00A300BA"/>
    <w:rsid w:val="00A3037E"/>
    <w:rsid w:val="00A3069E"/>
    <w:rsid w:val="00A30A00"/>
    <w:rsid w:val="00A310A7"/>
    <w:rsid w:val="00A31110"/>
    <w:rsid w:val="00A31F62"/>
    <w:rsid w:val="00A321A2"/>
    <w:rsid w:val="00A32F85"/>
    <w:rsid w:val="00A33600"/>
    <w:rsid w:val="00A338D2"/>
    <w:rsid w:val="00A342FF"/>
    <w:rsid w:val="00A3451B"/>
    <w:rsid w:val="00A3515C"/>
    <w:rsid w:val="00A35D76"/>
    <w:rsid w:val="00A360B5"/>
    <w:rsid w:val="00A3612D"/>
    <w:rsid w:val="00A364F4"/>
    <w:rsid w:val="00A36FC4"/>
    <w:rsid w:val="00A4026A"/>
    <w:rsid w:val="00A40A6D"/>
    <w:rsid w:val="00A42721"/>
    <w:rsid w:val="00A429AA"/>
    <w:rsid w:val="00A42F1A"/>
    <w:rsid w:val="00A43127"/>
    <w:rsid w:val="00A431F8"/>
    <w:rsid w:val="00A43200"/>
    <w:rsid w:val="00A432FD"/>
    <w:rsid w:val="00A4420A"/>
    <w:rsid w:val="00A44C07"/>
    <w:rsid w:val="00A44F91"/>
    <w:rsid w:val="00A44FB0"/>
    <w:rsid w:val="00A4541A"/>
    <w:rsid w:val="00A45827"/>
    <w:rsid w:val="00A45CD9"/>
    <w:rsid w:val="00A46228"/>
    <w:rsid w:val="00A46443"/>
    <w:rsid w:val="00A46701"/>
    <w:rsid w:val="00A46A94"/>
    <w:rsid w:val="00A46FDB"/>
    <w:rsid w:val="00A4745D"/>
    <w:rsid w:val="00A4749F"/>
    <w:rsid w:val="00A505BD"/>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CFC"/>
    <w:rsid w:val="00A56DCF"/>
    <w:rsid w:val="00A575D0"/>
    <w:rsid w:val="00A5773A"/>
    <w:rsid w:val="00A57C83"/>
    <w:rsid w:val="00A604E1"/>
    <w:rsid w:val="00A60697"/>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18"/>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87FB5"/>
    <w:rsid w:val="00A903C8"/>
    <w:rsid w:val="00A921A3"/>
    <w:rsid w:val="00A932B8"/>
    <w:rsid w:val="00A93EAF"/>
    <w:rsid w:val="00A94489"/>
    <w:rsid w:val="00A9451F"/>
    <w:rsid w:val="00A94AA7"/>
    <w:rsid w:val="00A952EA"/>
    <w:rsid w:val="00A958A5"/>
    <w:rsid w:val="00A95BA1"/>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6DF"/>
    <w:rsid w:val="00AA4746"/>
    <w:rsid w:val="00AA490F"/>
    <w:rsid w:val="00AA4CA3"/>
    <w:rsid w:val="00AA539D"/>
    <w:rsid w:val="00AA5550"/>
    <w:rsid w:val="00AA60E2"/>
    <w:rsid w:val="00AB1267"/>
    <w:rsid w:val="00AB14D9"/>
    <w:rsid w:val="00AB15CB"/>
    <w:rsid w:val="00AB19DD"/>
    <w:rsid w:val="00AB1AAE"/>
    <w:rsid w:val="00AB21F9"/>
    <w:rsid w:val="00AB2438"/>
    <w:rsid w:val="00AB25D4"/>
    <w:rsid w:val="00AB27B5"/>
    <w:rsid w:val="00AB2D67"/>
    <w:rsid w:val="00AB393C"/>
    <w:rsid w:val="00AB4143"/>
    <w:rsid w:val="00AB440A"/>
    <w:rsid w:val="00AB488E"/>
    <w:rsid w:val="00AB4A58"/>
    <w:rsid w:val="00AB5430"/>
    <w:rsid w:val="00AB57AC"/>
    <w:rsid w:val="00AB5A96"/>
    <w:rsid w:val="00AB617A"/>
    <w:rsid w:val="00AB6261"/>
    <w:rsid w:val="00AB649E"/>
    <w:rsid w:val="00AB6603"/>
    <w:rsid w:val="00AB6943"/>
    <w:rsid w:val="00AB702C"/>
    <w:rsid w:val="00AC169B"/>
    <w:rsid w:val="00AC1807"/>
    <w:rsid w:val="00AC1958"/>
    <w:rsid w:val="00AC1AAC"/>
    <w:rsid w:val="00AC1D17"/>
    <w:rsid w:val="00AC1D9E"/>
    <w:rsid w:val="00AC1EF7"/>
    <w:rsid w:val="00AC243C"/>
    <w:rsid w:val="00AC3E13"/>
    <w:rsid w:val="00AC40FB"/>
    <w:rsid w:val="00AC4286"/>
    <w:rsid w:val="00AC4831"/>
    <w:rsid w:val="00AC540F"/>
    <w:rsid w:val="00AC5532"/>
    <w:rsid w:val="00AC57FF"/>
    <w:rsid w:val="00AC58B4"/>
    <w:rsid w:val="00AC6218"/>
    <w:rsid w:val="00AC6C3A"/>
    <w:rsid w:val="00AC6F0E"/>
    <w:rsid w:val="00AC7012"/>
    <w:rsid w:val="00AC7397"/>
    <w:rsid w:val="00AC7471"/>
    <w:rsid w:val="00AC7E61"/>
    <w:rsid w:val="00AD003E"/>
    <w:rsid w:val="00AD032F"/>
    <w:rsid w:val="00AD14F4"/>
    <w:rsid w:val="00AD16DD"/>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5014"/>
    <w:rsid w:val="00AE5086"/>
    <w:rsid w:val="00AE5463"/>
    <w:rsid w:val="00AE5B8C"/>
    <w:rsid w:val="00AE5CBE"/>
    <w:rsid w:val="00AE5F0B"/>
    <w:rsid w:val="00AE60C6"/>
    <w:rsid w:val="00AE6F9E"/>
    <w:rsid w:val="00AE7DB5"/>
    <w:rsid w:val="00AF04CA"/>
    <w:rsid w:val="00AF05C4"/>
    <w:rsid w:val="00AF211B"/>
    <w:rsid w:val="00AF2A89"/>
    <w:rsid w:val="00AF2AC6"/>
    <w:rsid w:val="00AF37CB"/>
    <w:rsid w:val="00AF4505"/>
    <w:rsid w:val="00AF481D"/>
    <w:rsid w:val="00AF4EB8"/>
    <w:rsid w:val="00AF4F37"/>
    <w:rsid w:val="00AF56DB"/>
    <w:rsid w:val="00AF5718"/>
    <w:rsid w:val="00AF5D37"/>
    <w:rsid w:val="00AF5EA2"/>
    <w:rsid w:val="00AF66EB"/>
    <w:rsid w:val="00AF6CB1"/>
    <w:rsid w:val="00AF6D07"/>
    <w:rsid w:val="00AF776E"/>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2F"/>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4047B"/>
    <w:rsid w:val="00B409AF"/>
    <w:rsid w:val="00B40C74"/>
    <w:rsid w:val="00B413BD"/>
    <w:rsid w:val="00B432A5"/>
    <w:rsid w:val="00B43B86"/>
    <w:rsid w:val="00B43F9C"/>
    <w:rsid w:val="00B440E8"/>
    <w:rsid w:val="00B44267"/>
    <w:rsid w:val="00B45E6D"/>
    <w:rsid w:val="00B46047"/>
    <w:rsid w:val="00B509FF"/>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289B"/>
    <w:rsid w:val="00B63934"/>
    <w:rsid w:val="00B6412B"/>
    <w:rsid w:val="00B64F9D"/>
    <w:rsid w:val="00B65EA0"/>
    <w:rsid w:val="00B65EBC"/>
    <w:rsid w:val="00B65F4C"/>
    <w:rsid w:val="00B66188"/>
    <w:rsid w:val="00B66946"/>
    <w:rsid w:val="00B66EC0"/>
    <w:rsid w:val="00B67E9B"/>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860"/>
    <w:rsid w:val="00B94DD0"/>
    <w:rsid w:val="00B95415"/>
    <w:rsid w:val="00B9579A"/>
    <w:rsid w:val="00B96009"/>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F3"/>
    <w:rsid w:val="00BB5E43"/>
    <w:rsid w:val="00BB6244"/>
    <w:rsid w:val="00BB67E0"/>
    <w:rsid w:val="00BB68E8"/>
    <w:rsid w:val="00BB697E"/>
    <w:rsid w:val="00BB6BE8"/>
    <w:rsid w:val="00BB6E3B"/>
    <w:rsid w:val="00BB6F0A"/>
    <w:rsid w:val="00BB7F1A"/>
    <w:rsid w:val="00BB7F63"/>
    <w:rsid w:val="00BB7FB1"/>
    <w:rsid w:val="00BC03DE"/>
    <w:rsid w:val="00BC0B9F"/>
    <w:rsid w:val="00BC0C83"/>
    <w:rsid w:val="00BC0EB0"/>
    <w:rsid w:val="00BC1209"/>
    <w:rsid w:val="00BC194C"/>
    <w:rsid w:val="00BC2581"/>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E496C"/>
    <w:rsid w:val="00BF0413"/>
    <w:rsid w:val="00BF0550"/>
    <w:rsid w:val="00BF0A47"/>
    <w:rsid w:val="00BF117A"/>
    <w:rsid w:val="00BF1311"/>
    <w:rsid w:val="00BF1C55"/>
    <w:rsid w:val="00BF1E92"/>
    <w:rsid w:val="00BF207F"/>
    <w:rsid w:val="00BF24EF"/>
    <w:rsid w:val="00BF2CDC"/>
    <w:rsid w:val="00BF3A02"/>
    <w:rsid w:val="00BF40A8"/>
    <w:rsid w:val="00BF49E1"/>
    <w:rsid w:val="00BF5CE9"/>
    <w:rsid w:val="00BF69EA"/>
    <w:rsid w:val="00BF6D33"/>
    <w:rsid w:val="00BF6F14"/>
    <w:rsid w:val="00C00F79"/>
    <w:rsid w:val="00C01B14"/>
    <w:rsid w:val="00C021AE"/>
    <w:rsid w:val="00C02B0A"/>
    <w:rsid w:val="00C0358E"/>
    <w:rsid w:val="00C036B6"/>
    <w:rsid w:val="00C04709"/>
    <w:rsid w:val="00C04A67"/>
    <w:rsid w:val="00C04EC2"/>
    <w:rsid w:val="00C0615B"/>
    <w:rsid w:val="00C063D9"/>
    <w:rsid w:val="00C06FC8"/>
    <w:rsid w:val="00C07AAC"/>
    <w:rsid w:val="00C07FC4"/>
    <w:rsid w:val="00C10DED"/>
    <w:rsid w:val="00C11D7B"/>
    <w:rsid w:val="00C1219A"/>
    <w:rsid w:val="00C12625"/>
    <w:rsid w:val="00C132DA"/>
    <w:rsid w:val="00C1363C"/>
    <w:rsid w:val="00C13971"/>
    <w:rsid w:val="00C13B18"/>
    <w:rsid w:val="00C141EB"/>
    <w:rsid w:val="00C14BAC"/>
    <w:rsid w:val="00C15058"/>
    <w:rsid w:val="00C15C00"/>
    <w:rsid w:val="00C15D84"/>
    <w:rsid w:val="00C17223"/>
    <w:rsid w:val="00C175A7"/>
    <w:rsid w:val="00C175EC"/>
    <w:rsid w:val="00C17BF3"/>
    <w:rsid w:val="00C205E5"/>
    <w:rsid w:val="00C208CB"/>
    <w:rsid w:val="00C20C92"/>
    <w:rsid w:val="00C20D53"/>
    <w:rsid w:val="00C20E1E"/>
    <w:rsid w:val="00C21180"/>
    <w:rsid w:val="00C2156B"/>
    <w:rsid w:val="00C2185A"/>
    <w:rsid w:val="00C221C5"/>
    <w:rsid w:val="00C223C8"/>
    <w:rsid w:val="00C226F3"/>
    <w:rsid w:val="00C227D9"/>
    <w:rsid w:val="00C234BC"/>
    <w:rsid w:val="00C23E40"/>
    <w:rsid w:val="00C24631"/>
    <w:rsid w:val="00C24884"/>
    <w:rsid w:val="00C24980"/>
    <w:rsid w:val="00C24DDB"/>
    <w:rsid w:val="00C24FFA"/>
    <w:rsid w:val="00C25EDD"/>
    <w:rsid w:val="00C2601C"/>
    <w:rsid w:val="00C260C6"/>
    <w:rsid w:val="00C265B6"/>
    <w:rsid w:val="00C27668"/>
    <w:rsid w:val="00C27700"/>
    <w:rsid w:val="00C27713"/>
    <w:rsid w:val="00C278D5"/>
    <w:rsid w:val="00C27D8A"/>
    <w:rsid w:val="00C27F21"/>
    <w:rsid w:val="00C31031"/>
    <w:rsid w:val="00C315D9"/>
    <w:rsid w:val="00C317BF"/>
    <w:rsid w:val="00C31E64"/>
    <w:rsid w:val="00C32323"/>
    <w:rsid w:val="00C332D0"/>
    <w:rsid w:val="00C33E87"/>
    <w:rsid w:val="00C3463A"/>
    <w:rsid w:val="00C346C4"/>
    <w:rsid w:val="00C35883"/>
    <w:rsid w:val="00C3757A"/>
    <w:rsid w:val="00C37693"/>
    <w:rsid w:val="00C40325"/>
    <w:rsid w:val="00C406A9"/>
    <w:rsid w:val="00C40E80"/>
    <w:rsid w:val="00C40FC6"/>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928"/>
    <w:rsid w:val="00C50C18"/>
    <w:rsid w:val="00C50D83"/>
    <w:rsid w:val="00C510DA"/>
    <w:rsid w:val="00C511FA"/>
    <w:rsid w:val="00C517EC"/>
    <w:rsid w:val="00C51F1E"/>
    <w:rsid w:val="00C51FD2"/>
    <w:rsid w:val="00C52110"/>
    <w:rsid w:val="00C52CCA"/>
    <w:rsid w:val="00C541D2"/>
    <w:rsid w:val="00C5583C"/>
    <w:rsid w:val="00C571F6"/>
    <w:rsid w:val="00C5751B"/>
    <w:rsid w:val="00C57599"/>
    <w:rsid w:val="00C60121"/>
    <w:rsid w:val="00C61299"/>
    <w:rsid w:val="00C615C8"/>
    <w:rsid w:val="00C615D4"/>
    <w:rsid w:val="00C61A6D"/>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556"/>
    <w:rsid w:val="00C656A3"/>
    <w:rsid w:val="00C656FA"/>
    <w:rsid w:val="00C662C9"/>
    <w:rsid w:val="00C667BC"/>
    <w:rsid w:val="00C67146"/>
    <w:rsid w:val="00C67A10"/>
    <w:rsid w:val="00C67B98"/>
    <w:rsid w:val="00C70324"/>
    <w:rsid w:val="00C70762"/>
    <w:rsid w:val="00C71448"/>
    <w:rsid w:val="00C71F6E"/>
    <w:rsid w:val="00C721B0"/>
    <w:rsid w:val="00C724C5"/>
    <w:rsid w:val="00C73543"/>
    <w:rsid w:val="00C7377E"/>
    <w:rsid w:val="00C741C1"/>
    <w:rsid w:val="00C7452A"/>
    <w:rsid w:val="00C74742"/>
    <w:rsid w:val="00C74772"/>
    <w:rsid w:val="00C747CA"/>
    <w:rsid w:val="00C748A0"/>
    <w:rsid w:val="00C74B29"/>
    <w:rsid w:val="00C757C6"/>
    <w:rsid w:val="00C75A09"/>
    <w:rsid w:val="00C75B10"/>
    <w:rsid w:val="00C76A00"/>
    <w:rsid w:val="00C77C99"/>
    <w:rsid w:val="00C80B82"/>
    <w:rsid w:val="00C81037"/>
    <w:rsid w:val="00C81E55"/>
    <w:rsid w:val="00C81FBD"/>
    <w:rsid w:val="00C824A7"/>
    <w:rsid w:val="00C826C4"/>
    <w:rsid w:val="00C82818"/>
    <w:rsid w:val="00C82D0D"/>
    <w:rsid w:val="00C83527"/>
    <w:rsid w:val="00C84079"/>
    <w:rsid w:val="00C84337"/>
    <w:rsid w:val="00C843D8"/>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B86"/>
    <w:rsid w:val="00C92C97"/>
    <w:rsid w:val="00C93E4C"/>
    <w:rsid w:val="00C94D11"/>
    <w:rsid w:val="00C94E77"/>
    <w:rsid w:val="00C94EFF"/>
    <w:rsid w:val="00C952DA"/>
    <w:rsid w:val="00C95B50"/>
    <w:rsid w:val="00C96481"/>
    <w:rsid w:val="00C96F10"/>
    <w:rsid w:val="00C97B0A"/>
    <w:rsid w:val="00CA07A1"/>
    <w:rsid w:val="00CA09C2"/>
    <w:rsid w:val="00CA18B4"/>
    <w:rsid w:val="00CA2571"/>
    <w:rsid w:val="00CA32C9"/>
    <w:rsid w:val="00CA3369"/>
    <w:rsid w:val="00CA3645"/>
    <w:rsid w:val="00CA3710"/>
    <w:rsid w:val="00CA3F59"/>
    <w:rsid w:val="00CA406D"/>
    <w:rsid w:val="00CA436D"/>
    <w:rsid w:val="00CA505E"/>
    <w:rsid w:val="00CA519A"/>
    <w:rsid w:val="00CA5289"/>
    <w:rsid w:val="00CA5709"/>
    <w:rsid w:val="00CA5922"/>
    <w:rsid w:val="00CA6A11"/>
    <w:rsid w:val="00CB0F18"/>
    <w:rsid w:val="00CB1732"/>
    <w:rsid w:val="00CB1E40"/>
    <w:rsid w:val="00CB2763"/>
    <w:rsid w:val="00CB2AC8"/>
    <w:rsid w:val="00CB2BD4"/>
    <w:rsid w:val="00CB2DF5"/>
    <w:rsid w:val="00CB32F7"/>
    <w:rsid w:val="00CB3579"/>
    <w:rsid w:val="00CB44D3"/>
    <w:rsid w:val="00CB617A"/>
    <w:rsid w:val="00CB6A42"/>
    <w:rsid w:val="00CB6DC8"/>
    <w:rsid w:val="00CC026C"/>
    <w:rsid w:val="00CC08F5"/>
    <w:rsid w:val="00CC0991"/>
    <w:rsid w:val="00CC0C51"/>
    <w:rsid w:val="00CC1167"/>
    <w:rsid w:val="00CC18E0"/>
    <w:rsid w:val="00CC21EF"/>
    <w:rsid w:val="00CC2581"/>
    <w:rsid w:val="00CC2744"/>
    <w:rsid w:val="00CC2831"/>
    <w:rsid w:val="00CC28CA"/>
    <w:rsid w:val="00CC2E18"/>
    <w:rsid w:val="00CC3517"/>
    <w:rsid w:val="00CC3991"/>
    <w:rsid w:val="00CC417E"/>
    <w:rsid w:val="00CC430F"/>
    <w:rsid w:val="00CC450D"/>
    <w:rsid w:val="00CC4793"/>
    <w:rsid w:val="00CC4BD4"/>
    <w:rsid w:val="00CC4CC5"/>
    <w:rsid w:val="00CC55C9"/>
    <w:rsid w:val="00CC63D5"/>
    <w:rsid w:val="00CC66D1"/>
    <w:rsid w:val="00CC6A47"/>
    <w:rsid w:val="00CC6E0F"/>
    <w:rsid w:val="00CC72C8"/>
    <w:rsid w:val="00CC7B76"/>
    <w:rsid w:val="00CD0408"/>
    <w:rsid w:val="00CD0B68"/>
    <w:rsid w:val="00CD0C1B"/>
    <w:rsid w:val="00CD0EF0"/>
    <w:rsid w:val="00CD1232"/>
    <w:rsid w:val="00CD1D89"/>
    <w:rsid w:val="00CD2127"/>
    <w:rsid w:val="00CD281C"/>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AA7"/>
    <w:rsid w:val="00CE3B5D"/>
    <w:rsid w:val="00CE59DF"/>
    <w:rsid w:val="00CE6644"/>
    <w:rsid w:val="00CE6BE0"/>
    <w:rsid w:val="00CE7474"/>
    <w:rsid w:val="00CE769B"/>
    <w:rsid w:val="00CE7D02"/>
    <w:rsid w:val="00CF010A"/>
    <w:rsid w:val="00CF0714"/>
    <w:rsid w:val="00CF0D80"/>
    <w:rsid w:val="00CF1091"/>
    <w:rsid w:val="00CF15DC"/>
    <w:rsid w:val="00CF15DD"/>
    <w:rsid w:val="00CF18B0"/>
    <w:rsid w:val="00CF1DB8"/>
    <w:rsid w:val="00CF1EA4"/>
    <w:rsid w:val="00CF2845"/>
    <w:rsid w:val="00CF285C"/>
    <w:rsid w:val="00CF285D"/>
    <w:rsid w:val="00CF31CC"/>
    <w:rsid w:val="00CF53F3"/>
    <w:rsid w:val="00CF5FDE"/>
    <w:rsid w:val="00CF65B9"/>
    <w:rsid w:val="00CF69C5"/>
    <w:rsid w:val="00CF7D73"/>
    <w:rsid w:val="00D004D9"/>
    <w:rsid w:val="00D00910"/>
    <w:rsid w:val="00D03248"/>
    <w:rsid w:val="00D034FE"/>
    <w:rsid w:val="00D03913"/>
    <w:rsid w:val="00D03E79"/>
    <w:rsid w:val="00D045EB"/>
    <w:rsid w:val="00D0586D"/>
    <w:rsid w:val="00D05D47"/>
    <w:rsid w:val="00D05E2F"/>
    <w:rsid w:val="00D05F7C"/>
    <w:rsid w:val="00D05FED"/>
    <w:rsid w:val="00D06B6E"/>
    <w:rsid w:val="00D06CEA"/>
    <w:rsid w:val="00D0743E"/>
    <w:rsid w:val="00D07FB0"/>
    <w:rsid w:val="00D100AB"/>
    <w:rsid w:val="00D1065A"/>
    <w:rsid w:val="00D108C2"/>
    <w:rsid w:val="00D10B67"/>
    <w:rsid w:val="00D1153D"/>
    <w:rsid w:val="00D11BFE"/>
    <w:rsid w:val="00D124F4"/>
    <w:rsid w:val="00D1270F"/>
    <w:rsid w:val="00D132B1"/>
    <w:rsid w:val="00D13559"/>
    <w:rsid w:val="00D13760"/>
    <w:rsid w:val="00D139D2"/>
    <w:rsid w:val="00D13FC2"/>
    <w:rsid w:val="00D1499B"/>
    <w:rsid w:val="00D14C4B"/>
    <w:rsid w:val="00D14C64"/>
    <w:rsid w:val="00D14EE4"/>
    <w:rsid w:val="00D151C6"/>
    <w:rsid w:val="00D15243"/>
    <w:rsid w:val="00D16526"/>
    <w:rsid w:val="00D177E3"/>
    <w:rsid w:val="00D17CAE"/>
    <w:rsid w:val="00D200D5"/>
    <w:rsid w:val="00D20290"/>
    <w:rsid w:val="00D20534"/>
    <w:rsid w:val="00D205FA"/>
    <w:rsid w:val="00D20AC1"/>
    <w:rsid w:val="00D21C90"/>
    <w:rsid w:val="00D21CA2"/>
    <w:rsid w:val="00D21D17"/>
    <w:rsid w:val="00D21F3D"/>
    <w:rsid w:val="00D22234"/>
    <w:rsid w:val="00D22E7A"/>
    <w:rsid w:val="00D23104"/>
    <w:rsid w:val="00D2532D"/>
    <w:rsid w:val="00D26312"/>
    <w:rsid w:val="00D26419"/>
    <w:rsid w:val="00D26BC0"/>
    <w:rsid w:val="00D273DE"/>
    <w:rsid w:val="00D274C2"/>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7310"/>
    <w:rsid w:val="00D400A9"/>
    <w:rsid w:val="00D4063A"/>
    <w:rsid w:val="00D40A65"/>
    <w:rsid w:val="00D419E3"/>
    <w:rsid w:val="00D42322"/>
    <w:rsid w:val="00D42465"/>
    <w:rsid w:val="00D42875"/>
    <w:rsid w:val="00D42BFA"/>
    <w:rsid w:val="00D42D39"/>
    <w:rsid w:val="00D43670"/>
    <w:rsid w:val="00D4382A"/>
    <w:rsid w:val="00D44292"/>
    <w:rsid w:val="00D44587"/>
    <w:rsid w:val="00D44B09"/>
    <w:rsid w:val="00D44F5C"/>
    <w:rsid w:val="00D452C3"/>
    <w:rsid w:val="00D453E9"/>
    <w:rsid w:val="00D45FC8"/>
    <w:rsid w:val="00D462CC"/>
    <w:rsid w:val="00D4632E"/>
    <w:rsid w:val="00D468FB"/>
    <w:rsid w:val="00D46CEC"/>
    <w:rsid w:val="00D4723F"/>
    <w:rsid w:val="00D47467"/>
    <w:rsid w:val="00D47564"/>
    <w:rsid w:val="00D47D25"/>
    <w:rsid w:val="00D50269"/>
    <w:rsid w:val="00D504AD"/>
    <w:rsid w:val="00D5106A"/>
    <w:rsid w:val="00D513BC"/>
    <w:rsid w:val="00D51D44"/>
    <w:rsid w:val="00D5271B"/>
    <w:rsid w:val="00D52DE0"/>
    <w:rsid w:val="00D52FCB"/>
    <w:rsid w:val="00D5324B"/>
    <w:rsid w:val="00D54CE1"/>
    <w:rsid w:val="00D5501D"/>
    <w:rsid w:val="00D550E6"/>
    <w:rsid w:val="00D55281"/>
    <w:rsid w:val="00D561A3"/>
    <w:rsid w:val="00D5648A"/>
    <w:rsid w:val="00D56625"/>
    <w:rsid w:val="00D5689B"/>
    <w:rsid w:val="00D56B4D"/>
    <w:rsid w:val="00D56BDB"/>
    <w:rsid w:val="00D60342"/>
    <w:rsid w:val="00D608F8"/>
    <w:rsid w:val="00D61DCA"/>
    <w:rsid w:val="00D63256"/>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584A"/>
    <w:rsid w:val="00D85CD8"/>
    <w:rsid w:val="00D86178"/>
    <w:rsid w:val="00D8636D"/>
    <w:rsid w:val="00D86377"/>
    <w:rsid w:val="00D86DB5"/>
    <w:rsid w:val="00D8720A"/>
    <w:rsid w:val="00D873C3"/>
    <w:rsid w:val="00D8759A"/>
    <w:rsid w:val="00D87DEB"/>
    <w:rsid w:val="00D87F8E"/>
    <w:rsid w:val="00D90465"/>
    <w:rsid w:val="00D9054C"/>
    <w:rsid w:val="00D90931"/>
    <w:rsid w:val="00D91130"/>
    <w:rsid w:val="00D9152D"/>
    <w:rsid w:val="00D91DB5"/>
    <w:rsid w:val="00D9208D"/>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4B7"/>
    <w:rsid w:val="00DB6647"/>
    <w:rsid w:val="00DB66CE"/>
    <w:rsid w:val="00DB6D7D"/>
    <w:rsid w:val="00DB73E6"/>
    <w:rsid w:val="00DB741D"/>
    <w:rsid w:val="00DB7466"/>
    <w:rsid w:val="00DC0008"/>
    <w:rsid w:val="00DC0381"/>
    <w:rsid w:val="00DC038A"/>
    <w:rsid w:val="00DC0C19"/>
    <w:rsid w:val="00DC0E6F"/>
    <w:rsid w:val="00DC229D"/>
    <w:rsid w:val="00DC2307"/>
    <w:rsid w:val="00DC289F"/>
    <w:rsid w:val="00DC2AB7"/>
    <w:rsid w:val="00DC3148"/>
    <w:rsid w:val="00DC346E"/>
    <w:rsid w:val="00DC4C40"/>
    <w:rsid w:val="00DC4D9D"/>
    <w:rsid w:val="00DC5528"/>
    <w:rsid w:val="00DC5754"/>
    <w:rsid w:val="00DC5A15"/>
    <w:rsid w:val="00DC6670"/>
    <w:rsid w:val="00DC743A"/>
    <w:rsid w:val="00DC7A31"/>
    <w:rsid w:val="00DC7B49"/>
    <w:rsid w:val="00DD0195"/>
    <w:rsid w:val="00DD15E4"/>
    <w:rsid w:val="00DD1A37"/>
    <w:rsid w:val="00DD3749"/>
    <w:rsid w:val="00DD3804"/>
    <w:rsid w:val="00DD3F58"/>
    <w:rsid w:val="00DD4841"/>
    <w:rsid w:val="00DD48D9"/>
    <w:rsid w:val="00DD639C"/>
    <w:rsid w:val="00DD779D"/>
    <w:rsid w:val="00DD7F58"/>
    <w:rsid w:val="00DE06AD"/>
    <w:rsid w:val="00DE0857"/>
    <w:rsid w:val="00DE08D5"/>
    <w:rsid w:val="00DE0B03"/>
    <w:rsid w:val="00DE1281"/>
    <w:rsid w:val="00DE13D5"/>
    <w:rsid w:val="00DE1CE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C66"/>
    <w:rsid w:val="00DF1E2D"/>
    <w:rsid w:val="00DF201C"/>
    <w:rsid w:val="00DF2175"/>
    <w:rsid w:val="00DF255E"/>
    <w:rsid w:val="00DF2C44"/>
    <w:rsid w:val="00DF4180"/>
    <w:rsid w:val="00DF4C20"/>
    <w:rsid w:val="00DF4C7C"/>
    <w:rsid w:val="00DF5633"/>
    <w:rsid w:val="00DF6058"/>
    <w:rsid w:val="00DF6C50"/>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69B7"/>
    <w:rsid w:val="00E070DE"/>
    <w:rsid w:val="00E07565"/>
    <w:rsid w:val="00E075F2"/>
    <w:rsid w:val="00E10636"/>
    <w:rsid w:val="00E10722"/>
    <w:rsid w:val="00E10A17"/>
    <w:rsid w:val="00E11557"/>
    <w:rsid w:val="00E11966"/>
    <w:rsid w:val="00E12206"/>
    <w:rsid w:val="00E12970"/>
    <w:rsid w:val="00E129D0"/>
    <w:rsid w:val="00E12CEA"/>
    <w:rsid w:val="00E12E73"/>
    <w:rsid w:val="00E13333"/>
    <w:rsid w:val="00E1384B"/>
    <w:rsid w:val="00E13CE9"/>
    <w:rsid w:val="00E14A62"/>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4A6"/>
    <w:rsid w:val="00E30D19"/>
    <w:rsid w:val="00E3136C"/>
    <w:rsid w:val="00E31E1A"/>
    <w:rsid w:val="00E31F40"/>
    <w:rsid w:val="00E324E5"/>
    <w:rsid w:val="00E32B98"/>
    <w:rsid w:val="00E333E3"/>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2E72"/>
    <w:rsid w:val="00E43707"/>
    <w:rsid w:val="00E44342"/>
    <w:rsid w:val="00E4441F"/>
    <w:rsid w:val="00E44511"/>
    <w:rsid w:val="00E445A8"/>
    <w:rsid w:val="00E44E91"/>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602B8"/>
    <w:rsid w:val="00E613B0"/>
    <w:rsid w:val="00E6149F"/>
    <w:rsid w:val="00E614EE"/>
    <w:rsid w:val="00E62EEA"/>
    <w:rsid w:val="00E63482"/>
    <w:rsid w:val="00E63490"/>
    <w:rsid w:val="00E636C7"/>
    <w:rsid w:val="00E63933"/>
    <w:rsid w:val="00E63B84"/>
    <w:rsid w:val="00E63F4B"/>
    <w:rsid w:val="00E647E9"/>
    <w:rsid w:val="00E64B30"/>
    <w:rsid w:val="00E64D80"/>
    <w:rsid w:val="00E6567F"/>
    <w:rsid w:val="00E65D3B"/>
    <w:rsid w:val="00E66260"/>
    <w:rsid w:val="00E66439"/>
    <w:rsid w:val="00E704D2"/>
    <w:rsid w:val="00E70608"/>
    <w:rsid w:val="00E70B33"/>
    <w:rsid w:val="00E71594"/>
    <w:rsid w:val="00E725B1"/>
    <w:rsid w:val="00E72C3C"/>
    <w:rsid w:val="00E72EC4"/>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45"/>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97C"/>
    <w:rsid w:val="00ED1D28"/>
    <w:rsid w:val="00ED1E4C"/>
    <w:rsid w:val="00ED33CC"/>
    <w:rsid w:val="00ED444D"/>
    <w:rsid w:val="00ED5874"/>
    <w:rsid w:val="00ED59E8"/>
    <w:rsid w:val="00ED5C02"/>
    <w:rsid w:val="00ED67BD"/>
    <w:rsid w:val="00ED7476"/>
    <w:rsid w:val="00ED7740"/>
    <w:rsid w:val="00ED7958"/>
    <w:rsid w:val="00EE0167"/>
    <w:rsid w:val="00EE07FF"/>
    <w:rsid w:val="00EE09FC"/>
    <w:rsid w:val="00EE1502"/>
    <w:rsid w:val="00EE1974"/>
    <w:rsid w:val="00EE2270"/>
    <w:rsid w:val="00EE249C"/>
    <w:rsid w:val="00EE266D"/>
    <w:rsid w:val="00EE2751"/>
    <w:rsid w:val="00EE2DA9"/>
    <w:rsid w:val="00EE38E7"/>
    <w:rsid w:val="00EE3FB9"/>
    <w:rsid w:val="00EE40B1"/>
    <w:rsid w:val="00EE41A1"/>
    <w:rsid w:val="00EE4D15"/>
    <w:rsid w:val="00EE5CAB"/>
    <w:rsid w:val="00EE674F"/>
    <w:rsid w:val="00EE6981"/>
    <w:rsid w:val="00EE71D6"/>
    <w:rsid w:val="00EE737C"/>
    <w:rsid w:val="00EF058F"/>
    <w:rsid w:val="00EF05CA"/>
    <w:rsid w:val="00EF155D"/>
    <w:rsid w:val="00EF1FF7"/>
    <w:rsid w:val="00EF20D5"/>
    <w:rsid w:val="00EF366C"/>
    <w:rsid w:val="00EF3C15"/>
    <w:rsid w:val="00EF4CDF"/>
    <w:rsid w:val="00EF54A2"/>
    <w:rsid w:val="00EF5F75"/>
    <w:rsid w:val="00EF6276"/>
    <w:rsid w:val="00EF6486"/>
    <w:rsid w:val="00EF7265"/>
    <w:rsid w:val="00EF74F9"/>
    <w:rsid w:val="00EF7C60"/>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6C1"/>
    <w:rsid w:val="00F10B01"/>
    <w:rsid w:val="00F11219"/>
    <w:rsid w:val="00F11F22"/>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BF2"/>
    <w:rsid w:val="00F32C8F"/>
    <w:rsid w:val="00F32DAC"/>
    <w:rsid w:val="00F32FFE"/>
    <w:rsid w:val="00F334DC"/>
    <w:rsid w:val="00F3391E"/>
    <w:rsid w:val="00F33D0A"/>
    <w:rsid w:val="00F33F69"/>
    <w:rsid w:val="00F341EE"/>
    <w:rsid w:val="00F342E5"/>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4971"/>
    <w:rsid w:val="00F4513A"/>
    <w:rsid w:val="00F4544E"/>
    <w:rsid w:val="00F455A9"/>
    <w:rsid w:val="00F456E2"/>
    <w:rsid w:val="00F45965"/>
    <w:rsid w:val="00F45BE9"/>
    <w:rsid w:val="00F460B1"/>
    <w:rsid w:val="00F4672D"/>
    <w:rsid w:val="00F470E9"/>
    <w:rsid w:val="00F50F32"/>
    <w:rsid w:val="00F5130D"/>
    <w:rsid w:val="00F5187D"/>
    <w:rsid w:val="00F52690"/>
    <w:rsid w:val="00F52BE4"/>
    <w:rsid w:val="00F53740"/>
    <w:rsid w:val="00F53A5A"/>
    <w:rsid w:val="00F5405D"/>
    <w:rsid w:val="00F550AE"/>
    <w:rsid w:val="00F553CD"/>
    <w:rsid w:val="00F55F6C"/>
    <w:rsid w:val="00F56228"/>
    <w:rsid w:val="00F5634A"/>
    <w:rsid w:val="00F56A52"/>
    <w:rsid w:val="00F56CD4"/>
    <w:rsid w:val="00F577C7"/>
    <w:rsid w:val="00F57822"/>
    <w:rsid w:val="00F60331"/>
    <w:rsid w:val="00F609D9"/>
    <w:rsid w:val="00F62B53"/>
    <w:rsid w:val="00F62CBF"/>
    <w:rsid w:val="00F63633"/>
    <w:rsid w:val="00F63A73"/>
    <w:rsid w:val="00F6485B"/>
    <w:rsid w:val="00F654BA"/>
    <w:rsid w:val="00F65E8D"/>
    <w:rsid w:val="00F66838"/>
    <w:rsid w:val="00F66FC2"/>
    <w:rsid w:val="00F671F0"/>
    <w:rsid w:val="00F6737E"/>
    <w:rsid w:val="00F6779E"/>
    <w:rsid w:val="00F7012E"/>
    <w:rsid w:val="00F70D7E"/>
    <w:rsid w:val="00F71913"/>
    <w:rsid w:val="00F72077"/>
    <w:rsid w:val="00F734A5"/>
    <w:rsid w:val="00F739C8"/>
    <w:rsid w:val="00F73D95"/>
    <w:rsid w:val="00F74B01"/>
    <w:rsid w:val="00F74C0D"/>
    <w:rsid w:val="00F75785"/>
    <w:rsid w:val="00F75FF6"/>
    <w:rsid w:val="00F76803"/>
    <w:rsid w:val="00F7689F"/>
    <w:rsid w:val="00F76AE1"/>
    <w:rsid w:val="00F77CC7"/>
    <w:rsid w:val="00F803D9"/>
    <w:rsid w:val="00F8195E"/>
    <w:rsid w:val="00F8199C"/>
    <w:rsid w:val="00F82023"/>
    <w:rsid w:val="00F82833"/>
    <w:rsid w:val="00F82D01"/>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5FB9"/>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51B"/>
    <w:rsid w:val="00F95391"/>
    <w:rsid w:val="00F96CEF"/>
    <w:rsid w:val="00F96E78"/>
    <w:rsid w:val="00F97522"/>
    <w:rsid w:val="00F979B7"/>
    <w:rsid w:val="00F97E39"/>
    <w:rsid w:val="00FA04A7"/>
    <w:rsid w:val="00FA07B0"/>
    <w:rsid w:val="00FA0AAE"/>
    <w:rsid w:val="00FA1345"/>
    <w:rsid w:val="00FA2B37"/>
    <w:rsid w:val="00FA2FF6"/>
    <w:rsid w:val="00FA3A81"/>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922"/>
    <w:rsid w:val="00FB1A91"/>
    <w:rsid w:val="00FB1D7B"/>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00"/>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4311"/>
    <w:rsid w:val="00FD4F6A"/>
    <w:rsid w:val="00FD5200"/>
    <w:rsid w:val="00FD52B3"/>
    <w:rsid w:val="00FD5741"/>
    <w:rsid w:val="00FD5C90"/>
    <w:rsid w:val="00FD5DAB"/>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14C"/>
    <w:rsid w:val="00FF2554"/>
    <w:rsid w:val="00FF357A"/>
    <w:rsid w:val="00FF37B3"/>
    <w:rsid w:val="00FF46C1"/>
    <w:rsid w:val="00FF487F"/>
    <w:rsid w:val="00FF4BEE"/>
    <w:rsid w:val="00FF5DA7"/>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link w:val="textChar"/>
    <w:qFormat/>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2222">
    <w:name w:val="스타일 스타일 스타일 스타일 양쪽 첫 줄:  2 글자 + 첫 줄:  2 글자 + 첫 줄:  2 글자 + 첫 줄:  2..."/>
    <w:basedOn w:val="a"/>
    <w:link w:val="2222Char"/>
    <w:rsid w:val="00FA3A8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A3A81"/>
    <w:rPr>
      <w:rFonts w:ascii="Times New Roman" w:eastAsia="Malgun Gothic" w:hAnsi="Times New Roman" w:cs="Batang"/>
      <w:lang w:val="en-GB" w:eastAsia="en-US"/>
    </w:rPr>
  </w:style>
  <w:style w:type="paragraph" w:customStyle="1" w:styleId="RAN1bullet2">
    <w:name w:val="RAN1 bullet2"/>
    <w:basedOn w:val="a"/>
    <w:link w:val="RAN1bullet2Char"/>
    <w:qFormat/>
    <w:rsid w:val="006D5D50"/>
    <w:pPr>
      <w:numPr>
        <w:ilvl w:val="1"/>
        <w:numId w:val="46"/>
      </w:numPr>
      <w:tabs>
        <w:tab w:val="left" w:pos="1440"/>
      </w:tabs>
      <w:spacing w:after="0"/>
    </w:pPr>
    <w:rPr>
      <w:rFonts w:ascii="Times" w:eastAsia="Batang" w:hAnsi="Times"/>
      <w:lang w:val="en-US"/>
    </w:rPr>
  </w:style>
  <w:style w:type="character" w:customStyle="1" w:styleId="RAN1bullet2Char">
    <w:name w:val="RAN1 bullet2 Char"/>
    <w:link w:val="RAN1bullet2"/>
    <w:rsid w:val="006D5D50"/>
    <w:rPr>
      <w:rFonts w:ascii="Times" w:eastAsia="Batang" w:hAnsi="Times"/>
      <w:lang w:eastAsia="en-US"/>
    </w:rPr>
  </w:style>
  <w:style w:type="paragraph" w:customStyle="1" w:styleId="bullet1">
    <w:name w:val="bullet1"/>
    <w:basedOn w:val="text"/>
    <w:link w:val="bullet1Char"/>
    <w:qFormat/>
    <w:rsid w:val="00420A9A"/>
    <w:pPr>
      <w:widowControl/>
      <w:numPr>
        <w:numId w:val="47"/>
      </w:numPr>
      <w:spacing w:after="0"/>
      <w:jc w:val="left"/>
    </w:pPr>
    <w:rPr>
      <w:rFonts w:ascii="Calibri" w:eastAsia="SimSun" w:hAnsi="Calibri"/>
      <w:kern w:val="2"/>
      <w:szCs w:val="24"/>
      <w:lang w:val="en-GB" w:eastAsia="zh-CN"/>
    </w:rPr>
  </w:style>
  <w:style w:type="character" w:customStyle="1" w:styleId="textChar">
    <w:name w:val="text Char"/>
    <w:link w:val="text"/>
    <w:rsid w:val="00420A9A"/>
    <w:rPr>
      <w:rFonts w:ascii="Times New Roman" w:hAnsi="Times New Roman"/>
      <w:sz w:val="24"/>
      <w:lang w:val="en-AU" w:eastAsia="en-US"/>
    </w:rPr>
  </w:style>
  <w:style w:type="paragraph" w:customStyle="1" w:styleId="bullet2">
    <w:name w:val="bullet2"/>
    <w:basedOn w:val="text"/>
    <w:link w:val="bullet2Char"/>
    <w:qFormat/>
    <w:rsid w:val="00420A9A"/>
    <w:pPr>
      <w:widowControl/>
      <w:numPr>
        <w:ilvl w:val="1"/>
        <w:numId w:val="47"/>
      </w:numPr>
      <w:spacing w:after="0"/>
      <w:jc w:val="left"/>
    </w:pPr>
    <w:rPr>
      <w:rFonts w:ascii="Times" w:eastAsia="SimSun" w:hAnsi="Times"/>
      <w:kern w:val="2"/>
      <w:szCs w:val="24"/>
      <w:lang w:val="en-GB" w:eastAsia="zh-CN"/>
    </w:rPr>
  </w:style>
  <w:style w:type="character" w:customStyle="1" w:styleId="bullet1Char">
    <w:name w:val="bullet1 Char"/>
    <w:link w:val="bullet1"/>
    <w:rsid w:val="00420A9A"/>
    <w:rPr>
      <w:rFonts w:ascii="Calibri" w:eastAsia="SimSun" w:hAnsi="Calibri"/>
      <w:kern w:val="2"/>
      <w:sz w:val="24"/>
      <w:szCs w:val="24"/>
      <w:lang w:val="en-GB" w:eastAsia="zh-CN"/>
    </w:rPr>
  </w:style>
  <w:style w:type="paragraph" w:customStyle="1" w:styleId="bullet3">
    <w:name w:val="bullet3"/>
    <w:basedOn w:val="text"/>
    <w:qFormat/>
    <w:rsid w:val="00420A9A"/>
    <w:pPr>
      <w:widowControl/>
      <w:numPr>
        <w:ilvl w:val="2"/>
        <w:numId w:val="47"/>
      </w:numPr>
      <w:spacing w:after="0"/>
      <w:jc w:val="left"/>
    </w:pPr>
    <w:rPr>
      <w:rFonts w:ascii="Times" w:eastAsia="Batang" w:hAnsi="Times"/>
      <w:sz w:val="20"/>
      <w:szCs w:val="24"/>
      <w:lang w:val="en-GB"/>
    </w:rPr>
  </w:style>
  <w:style w:type="character" w:customStyle="1" w:styleId="bullet2Char">
    <w:name w:val="bullet2 Char"/>
    <w:link w:val="bullet2"/>
    <w:rsid w:val="00420A9A"/>
    <w:rPr>
      <w:rFonts w:ascii="Times" w:eastAsia="SimSun" w:hAnsi="Times"/>
      <w:kern w:val="2"/>
      <w:sz w:val="24"/>
      <w:szCs w:val="24"/>
      <w:lang w:val="en-GB" w:eastAsia="zh-CN"/>
    </w:rPr>
  </w:style>
  <w:style w:type="paragraph" w:customStyle="1" w:styleId="bullet4">
    <w:name w:val="bullet4"/>
    <w:basedOn w:val="text"/>
    <w:qFormat/>
    <w:rsid w:val="00420A9A"/>
    <w:pPr>
      <w:widowControl/>
      <w:numPr>
        <w:ilvl w:val="3"/>
        <w:numId w:val="47"/>
      </w:numPr>
      <w:spacing w:after="0"/>
      <w:jc w:val="left"/>
    </w:pPr>
    <w:rPr>
      <w:rFonts w:ascii="Times" w:eastAsia="Batang" w:hAnsi="Times"/>
      <w:sz w:val="20"/>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link w:val="textChar"/>
    <w:qFormat/>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2222">
    <w:name w:val="스타일 스타일 스타일 스타일 양쪽 첫 줄:  2 글자 + 첫 줄:  2 글자 + 첫 줄:  2 글자 + 첫 줄:  2..."/>
    <w:basedOn w:val="a"/>
    <w:link w:val="2222Char"/>
    <w:rsid w:val="00FA3A8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A3A81"/>
    <w:rPr>
      <w:rFonts w:ascii="Times New Roman" w:eastAsia="Malgun Gothic" w:hAnsi="Times New Roman" w:cs="Batang"/>
      <w:lang w:val="en-GB" w:eastAsia="en-US"/>
    </w:rPr>
  </w:style>
  <w:style w:type="paragraph" w:customStyle="1" w:styleId="RAN1bullet2">
    <w:name w:val="RAN1 bullet2"/>
    <w:basedOn w:val="a"/>
    <w:link w:val="RAN1bullet2Char"/>
    <w:qFormat/>
    <w:rsid w:val="006D5D50"/>
    <w:pPr>
      <w:numPr>
        <w:ilvl w:val="1"/>
        <w:numId w:val="46"/>
      </w:numPr>
      <w:tabs>
        <w:tab w:val="left" w:pos="1440"/>
      </w:tabs>
      <w:spacing w:after="0"/>
    </w:pPr>
    <w:rPr>
      <w:rFonts w:ascii="Times" w:eastAsia="Batang" w:hAnsi="Times"/>
      <w:lang w:val="en-US"/>
    </w:rPr>
  </w:style>
  <w:style w:type="character" w:customStyle="1" w:styleId="RAN1bullet2Char">
    <w:name w:val="RAN1 bullet2 Char"/>
    <w:link w:val="RAN1bullet2"/>
    <w:rsid w:val="006D5D50"/>
    <w:rPr>
      <w:rFonts w:ascii="Times" w:eastAsia="Batang" w:hAnsi="Times"/>
      <w:lang w:eastAsia="en-US"/>
    </w:rPr>
  </w:style>
  <w:style w:type="paragraph" w:customStyle="1" w:styleId="bullet1">
    <w:name w:val="bullet1"/>
    <w:basedOn w:val="text"/>
    <w:link w:val="bullet1Char"/>
    <w:qFormat/>
    <w:rsid w:val="00420A9A"/>
    <w:pPr>
      <w:widowControl/>
      <w:numPr>
        <w:numId w:val="47"/>
      </w:numPr>
      <w:spacing w:after="0"/>
      <w:jc w:val="left"/>
    </w:pPr>
    <w:rPr>
      <w:rFonts w:ascii="Calibri" w:eastAsia="SimSun" w:hAnsi="Calibri"/>
      <w:kern w:val="2"/>
      <w:szCs w:val="24"/>
      <w:lang w:val="en-GB" w:eastAsia="zh-CN"/>
    </w:rPr>
  </w:style>
  <w:style w:type="character" w:customStyle="1" w:styleId="textChar">
    <w:name w:val="text Char"/>
    <w:link w:val="text"/>
    <w:rsid w:val="00420A9A"/>
    <w:rPr>
      <w:rFonts w:ascii="Times New Roman" w:hAnsi="Times New Roman"/>
      <w:sz w:val="24"/>
      <w:lang w:val="en-AU" w:eastAsia="en-US"/>
    </w:rPr>
  </w:style>
  <w:style w:type="paragraph" w:customStyle="1" w:styleId="bullet2">
    <w:name w:val="bullet2"/>
    <w:basedOn w:val="text"/>
    <w:link w:val="bullet2Char"/>
    <w:qFormat/>
    <w:rsid w:val="00420A9A"/>
    <w:pPr>
      <w:widowControl/>
      <w:numPr>
        <w:ilvl w:val="1"/>
        <w:numId w:val="47"/>
      </w:numPr>
      <w:spacing w:after="0"/>
      <w:jc w:val="left"/>
    </w:pPr>
    <w:rPr>
      <w:rFonts w:ascii="Times" w:eastAsia="SimSun" w:hAnsi="Times"/>
      <w:kern w:val="2"/>
      <w:szCs w:val="24"/>
      <w:lang w:val="en-GB" w:eastAsia="zh-CN"/>
    </w:rPr>
  </w:style>
  <w:style w:type="character" w:customStyle="1" w:styleId="bullet1Char">
    <w:name w:val="bullet1 Char"/>
    <w:link w:val="bullet1"/>
    <w:rsid w:val="00420A9A"/>
    <w:rPr>
      <w:rFonts w:ascii="Calibri" w:eastAsia="SimSun" w:hAnsi="Calibri"/>
      <w:kern w:val="2"/>
      <w:sz w:val="24"/>
      <w:szCs w:val="24"/>
      <w:lang w:val="en-GB" w:eastAsia="zh-CN"/>
    </w:rPr>
  </w:style>
  <w:style w:type="paragraph" w:customStyle="1" w:styleId="bullet3">
    <w:name w:val="bullet3"/>
    <w:basedOn w:val="text"/>
    <w:qFormat/>
    <w:rsid w:val="00420A9A"/>
    <w:pPr>
      <w:widowControl/>
      <w:numPr>
        <w:ilvl w:val="2"/>
        <w:numId w:val="47"/>
      </w:numPr>
      <w:spacing w:after="0"/>
      <w:jc w:val="left"/>
    </w:pPr>
    <w:rPr>
      <w:rFonts w:ascii="Times" w:eastAsia="Batang" w:hAnsi="Times"/>
      <w:sz w:val="20"/>
      <w:szCs w:val="24"/>
      <w:lang w:val="en-GB"/>
    </w:rPr>
  </w:style>
  <w:style w:type="character" w:customStyle="1" w:styleId="bullet2Char">
    <w:name w:val="bullet2 Char"/>
    <w:link w:val="bullet2"/>
    <w:rsid w:val="00420A9A"/>
    <w:rPr>
      <w:rFonts w:ascii="Times" w:eastAsia="SimSun" w:hAnsi="Times"/>
      <w:kern w:val="2"/>
      <w:sz w:val="24"/>
      <w:szCs w:val="24"/>
      <w:lang w:val="en-GB" w:eastAsia="zh-CN"/>
    </w:rPr>
  </w:style>
  <w:style w:type="paragraph" w:customStyle="1" w:styleId="bullet4">
    <w:name w:val="bullet4"/>
    <w:basedOn w:val="text"/>
    <w:qFormat/>
    <w:rsid w:val="00420A9A"/>
    <w:pPr>
      <w:widowControl/>
      <w:numPr>
        <w:ilvl w:val="3"/>
        <w:numId w:val="47"/>
      </w:numPr>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04996022">
      <w:bodyDiv w:val="1"/>
      <w:marLeft w:val="0"/>
      <w:marRight w:val="0"/>
      <w:marTop w:val="0"/>
      <w:marBottom w:val="0"/>
      <w:divBdr>
        <w:top w:val="none" w:sz="0" w:space="0" w:color="auto"/>
        <w:left w:val="none" w:sz="0" w:space="0" w:color="auto"/>
        <w:bottom w:val="none" w:sz="0" w:space="0" w:color="auto"/>
        <w:right w:val="none" w:sz="0" w:space="0" w:color="auto"/>
      </w:divBdr>
      <w:divsChild>
        <w:div w:id="421222068">
          <w:marLeft w:val="180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198</TotalTime>
  <Pages>2</Pages>
  <Words>665</Words>
  <Characters>3793</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4450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15</cp:revision>
  <cp:lastPrinted>2017-05-31T06:44:00Z</cp:lastPrinted>
  <dcterms:created xsi:type="dcterms:W3CDTF">2018-01-09T00:49:00Z</dcterms:created>
  <dcterms:modified xsi:type="dcterms:W3CDTF">2018-01-12T06:22:00Z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000000003E50D03F07B6324F86513EC84D2D7FE30700B965B46E072C9A40BA513476966F191200000064D5D7000012137102926B1646AB4003BE423690B50000AF948C250000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